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193A" w14:textId="77777777" w:rsidR="00C00A55" w:rsidRPr="00F200CF" w:rsidRDefault="00C00A55">
      <w:pPr>
        <w:spacing w:after="160" w:line="259" w:lineRule="auto"/>
        <w:rPr>
          <w:rFonts w:cstheme="minorHAnsi"/>
          <w:b/>
          <w:sz w:val="32"/>
          <w:u w:val="single"/>
        </w:rPr>
      </w:pPr>
    </w:p>
    <w:p w14:paraId="03E7816B" w14:textId="4EE670A1" w:rsidR="00AC2DE7" w:rsidRPr="00F200CF" w:rsidRDefault="002144C9">
      <w:pPr>
        <w:rPr>
          <w:rFonts w:cstheme="minorHAnsi"/>
        </w:rPr>
      </w:pPr>
      <w:r w:rsidRPr="00F200CF">
        <w:rPr>
          <w:rFonts w:cstheme="minorHAnsi"/>
          <w:b/>
          <w:bCs/>
          <w:sz w:val="32"/>
          <w:szCs w:val="32"/>
        </w:rPr>
        <w:t>Stabilità dei Pendii in Roccia</w:t>
      </w:r>
      <w:r w:rsidRPr="00F200CF">
        <w:rPr>
          <w:rFonts w:cstheme="minorHAnsi"/>
        </w:rPr>
        <w:t xml:space="preserve"> </w:t>
      </w:r>
      <w:r w:rsidR="007B0321" w:rsidRPr="00F200CF">
        <w:rPr>
          <w:rFonts w:cstheme="minorHAnsi"/>
        </w:rPr>
        <w:t>(24 ore - 3 CFU)</w:t>
      </w:r>
    </w:p>
    <w:p w14:paraId="635C93F3" w14:textId="32C64373" w:rsidR="007B0321" w:rsidRPr="00F200CF" w:rsidRDefault="007B0321" w:rsidP="007B0321">
      <w:pPr>
        <w:spacing w:after="120" w:line="276" w:lineRule="auto"/>
        <w:rPr>
          <w:rFonts w:cstheme="minorHAnsi"/>
        </w:rPr>
      </w:pPr>
      <w:r w:rsidRPr="00F200CF">
        <w:rPr>
          <w:rFonts w:cstheme="minorHAnsi"/>
          <w:b/>
        </w:rPr>
        <w:t>Periodo di svolgimento</w:t>
      </w:r>
      <w:r w:rsidRPr="00F200CF">
        <w:rPr>
          <w:rFonts w:cstheme="minorHAnsi"/>
        </w:rPr>
        <w:t xml:space="preserve">: </w:t>
      </w:r>
      <w:r w:rsidR="00311AAF">
        <w:rPr>
          <w:rFonts w:cstheme="minorHAnsi"/>
        </w:rPr>
        <w:t xml:space="preserve">16 febbraio </w:t>
      </w:r>
      <w:r w:rsidR="00311AAF" w:rsidRPr="00311AAF">
        <w:rPr>
          <w:rFonts w:cstheme="minorHAnsi"/>
        </w:rPr>
        <w:t>-</w:t>
      </w:r>
      <w:r w:rsidR="00311AAF">
        <w:rPr>
          <w:rFonts w:cstheme="minorHAnsi"/>
        </w:rPr>
        <w:t xml:space="preserve"> 02 marzo 2024</w:t>
      </w:r>
    </w:p>
    <w:p w14:paraId="71A4C650" w14:textId="77777777" w:rsidR="007B0321" w:rsidRPr="00F200CF" w:rsidRDefault="007B0321" w:rsidP="007B0321">
      <w:pPr>
        <w:spacing w:after="120" w:line="276" w:lineRule="auto"/>
        <w:rPr>
          <w:rFonts w:cstheme="minorHAnsi"/>
        </w:rPr>
      </w:pPr>
      <w:r w:rsidRPr="00F200CF">
        <w:rPr>
          <w:rFonts w:cstheme="minorHAnsi"/>
          <w:b/>
        </w:rPr>
        <w:t>Docenti</w:t>
      </w:r>
      <w:r w:rsidRPr="00F200CF">
        <w:rPr>
          <w:rFonts w:cstheme="minorHAnsi"/>
        </w:rPr>
        <w:t>: Prof. Riccardo Salvini</w:t>
      </w:r>
    </w:p>
    <w:p w14:paraId="413E867C" w14:textId="0C0FAE1C" w:rsidR="00F200CF" w:rsidRPr="00F200CF" w:rsidRDefault="007B0321" w:rsidP="00F200CF">
      <w:pPr>
        <w:jc w:val="both"/>
        <w:rPr>
          <w:rFonts w:cstheme="minorHAnsi"/>
        </w:rPr>
      </w:pPr>
      <w:r w:rsidRPr="00F200CF">
        <w:rPr>
          <w:rFonts w:cstheme="minorHAnsi"/>
          <w:b/>
        </w:rPr>
        <w:t>Contenuti</w:t>
      </w:r>
      <w:r w:rsidRPr="00F200CF">
        <w:rPr>
          <w:rFonts w:cstheme="minorHAnsi"/>
        </w:rPr>
        <w:t xml:space="preserve">: </w:t>
      </w:r>
      <w:r w:rsidR="00F200CF" w:rsidRPr="00F200CF">
        <w:rPr>
          <w:rFonts w:cstheme="minorHAnsi"/>
        </w:rPr>
        <w:t xml:space="preserve">Il corso introduce alle problematiche inerenti </w:t>
      </w:r>
      <w:r w:rsidR="00DD35B7" w:rsidRPr="00F200CF">
        <w:rPr>
          <w:rFonts w:cstheme="minorHAnsi"/>
        </w:rPr>
        <w:t>all’analisi</w:t>
      </w:r>
      <w:r w:rsidR="00F200CF" w:rsidRPr="00F200CF">
        <w:rPr>
          <w:rFonts w:cstheme="minorHAnsi"/>
        </w:rPr>
        <w:t xml:space="preserve"> di stabilità dei versanti in roccia tramite i metodi dell’equilibrio limite anche mediante l’utilizzo di software dedicato.</w:t>
      </w:r>
    </w:p>
    <w:p w14:paraId="16BA0DD4" w14:textId="77777777" w:rsidR="00F200CF" w:rsidRPr="00F200CF" w:rsidRDefault="00F200CF" w:rsidP="00F200CF">
      <w:pPr>
        <w:jc w:val="both"/>
        <w:rPr>
          <w:rFonts w:cstheme="minorHAnsi"/>
        </w:rPr>
      </w:pPr>
    </w:p>
    <w:p w14:paraId="0A8F2B48" w14:textId="77777777" w:rsidR="00F200CF" w:rsidRDefault="00F200CF" w:rsidP="00F200CF">
      <w:pPr>
        <w:jc w:val="both"/>
        <w:rPr>
          <w:rFonts w:cstheme="minorHAnsi"/>
        </w:rPr>
      </w:pPr>
      <w:r w:rsidRPr="00F200CF">
        <w:rPr>
          <w:rFonts w:cstheme="minorHAnsi"/>
        </w:rPr>
        <w:t xml:space="preserve">Verranno discusse analisi cinematiche della stabilità dei pendii utilizzando dati strutturali derivati dal rilievo </w:t>
      </w:r>
      <w:proofErr w:type="spellStart"/>
      <w:r w:rsidRPr="00F200CF">
        <w:rPr>
          <w:rFonts w:cstheme="minorHAnsi"/>
        </w:rPr>
        <w:t>geomeccanico</w:t>
      </w:r>
      <w:proofErr w:type="spellEnd"/>
      <w:r w:rsidRPr="00F200CF">
        <w:rPr>
          <w:rFonts w:cstheme="minorHAnsi"/>
        </w:rPr>
        <w:t xml:space="preserve"> e da prove in situ e di laboratorio. Verranno inoltre trattate, mediante approccio teorico e con esercizi, le problematiche connesse all’analisi dinamica dei pendii in roccia considerando anche l’applicazione di forze inerziali al modello fisico del versante. </w:t>
      </w:r>
    </w:p>
    <w:p w14:paraId="01E1BED6" w14:textId="77777777" w:rsidR="00F200CF" w:rsidRDefault="00F200CF" w:rsidP="00F200CF">
      <w:pPr>
        <w:jc w:val="both"/>
        <w:rPr>
          <w:rFonts w:cstheme="minorHAnsi"/>
        </w:rPr>
      </w:pPr>
    </w:p>
    <w:p w14:paraId="6B936D9C" w14:textId="3DE7BA8D" w:rsidR="007B0321" w:rsidRDefault="00F200CF" w:rsidP="00F200CF">
      <w:pPr>
        <w:jc w:val="both"/>
        <w:rPr>
          <w:rFonts w:cstheme="minorHAnsi"/>
        </w:rPr>
      </w:pPr>
      <w:r w:rsidRPr="00F200CF">
        <w:rPr>
          <w:rFonts w:cstheme="minorHAnsi"/>
        </w:rPr>
        <w:t xml:space="preserve">Durante le lezioni verranno anche svolti esercizi sull’analisi di </w:t>
      </w:r>
      <w:proofErr w:type="spellStart"/>
      <w:r w:rsidRPr="00311AAF">
        <w:rPr>
          <w:rFonts w:cstheme="minorHAnsi"/>
          <w:i/>
          <w:iCs/>
        </w:rPr>
        <w:t>runout</w:t>
      </w:r>
      <w:proofErr w:type="spellEnd"/>
      <w:r w:rsidRPr="00F200CF">
        <w:rPr>
          <w:rFonts w:cstheme="minorHAnsi"/>
        </w:rPr>
        <w:t xml:space="preserve"> e la modellazione numerica </w:t>
      </w:r>
      <w:r w:rsidR="00854411">
        <w:rPr>
          <w:rFonts w:cstheme="minorHAnsi"/>
        </w:rPr>
        <w:t xml:space="preserve">agli elementi distinti </w:t>
      </w:r>
      <w:r w:rsidRPr="00F200CF">
        <w:rPr>
          <w:rFonts w:cstheme="minorHAnsi"/>
        </w:rPr>
        <w:t xml:space="preserve">dei versanti. Il corso verrà supportato da analisi </w:t>
      </w:r>
      <w:proofErr w:type="spellStart"/>
      <w:r w:rsidRPr="00F200CF">
        <w:rPr>
          <w:rFonts w:cstheme="minorHAnsi"/>
        </w:rPr>
        <w:t>geomatiche</w:t>
      </w:r>
      <w:proofErr w:type="spellEnd"/>
      <w:r w:rsidRPr="00F200CF">
        <w:rPr>
          <w:rFonts w:cstheme="minorHAnsi"/>
        </w:rPr>
        <w:t xml:space="preserve"> mediante fotogrammetria digitale e laser scanning per lo studio delle caratteristiche geometriche degli ammassi rocciosi.</w:t>
      </w:r>
    </w:p>
    <w:p w14:paraId="069C23B1" w14:textId="2F11F832" w:rsidR="00F200CF" w:rsidRDefault="00F200CF" w:rsidP="00F200CF">
      <w:pPr>
        <w:jc w:val="both"/>
        <w:rPr>
          <w:rFonts w:cstheme="minorHAnsi"/>
        </w:rPr>
      </w:pPr>
    </w:p>
    <w:p w14:paraId="5F6B6729" w14:textId="34837BDD" w:rsidR="00F200CF" w:rsidRDefault="00F200CF" w:rsidP="00F200CF">
      <w:pPr>
        <w:jc w:val="both"/>
        <w:rPr>
          <w:rFonts w:cstheme="minorHAnsi"/>
        </w:rPr>
      </w:pPr>
      <w:r w:rsidRPr="00F200CF">
        <w:rPr>
          <w:rFonts w:cstheme="minorHAnsi"/>
        </w:rPr>
        <w:t xml:space="preserve">Il corso si prefigge lo scopo d’introdurre ai partecipanti al corso le problematiche inerenti </w:t>
      </w:r>
      <w:r w:rsidR="00311AAF" w:rsidRPr="00F200CF">
        <w:rPr>
          <w:rFonts w:cstheme="minorHAnsi"/>
        </w:rPr>
        <w:t>all’analisi</w:t>
      </w:r>
      <w:r w:rsidRPr="00F200CF">
        <w:rPr>
          <w:rFonts w:cstheme="minorHAnsi"/>
        </w:rPr>
        <w:t xml:space="preserve"> di stabilità dei versanti in roccia mediante software dedicato. Verrà infine proposta una lezione introduttiva sull’utilizzo di tecniche innovative, quali la fotogrammetria digitale terrestre e il laser scanning, nell’analisi di stabilità dei pendii in roccia mediante metodi numerici e nell’analisi di </w:t>
      </w:r>
      <w:proofErr w:type="spellStart"/>
      <w:r w:rsidRPr="00F200CF">
        <w:rPr>
          <w:rFonts w:cstheme="minorHAnsi"/>
        </w:rPr>
        <w:t>runout</w:t>
      </w:r>
      <w:proofErr w:type="spellEnd"/>
      <w:r w:rsidRPr="00F200CF">
        <w:rPr>
          <w:rFonts w:cstheme="minorHAnsi"/>
        </w:rPr>
        <w:t>.</w:t>
      </w:r>
    </w:p>
    <w:p w14:paraId="7FFAAB14" w14:textId="77777777" w:rsidR="00F200CF" w:rsidRPr="00F200CF" w:rsidRDefault="00F200CF" w:rsidP="00F200CF">
      <w:pPr>
        <w:jc w:val="both"/>
        <w:rPr>
          <w:rFonts w:cstheme="minorHAnsi"/>
        </w:rPr>
      </w:pPr>
    </w:p>
    <w:p w14:paraId="11E0EEDD" w14:textId="77777777" w:rsidR="006936D0" w:rsidRPr="00F200CF" w:rsidRDefault="006936D0" w:rsidP="007B0321">
      <w:pPr>
        <w:rPr>
          <w:rFonts w:cstheme="minorHAnsi"/>
        </w:rPr>
      </w:pPr>
    </w:p>
    <w:p w14:paraId="7D384B0E" w14:textId="77777777" w:rsidR="006936D0" w:rsidRPr="00F200CF" w:rsidRDefault="006936D0" w:rsidP="006936D0">
      <w:pPr>
        <w:spacing w:after="120" w:line="276" w:lineRule="auto"/>
        <w:rPr>
          <w:rFonts w:cstheme="minorHAnsi"/>
        </w:rPr>
      </w:pPr>
      <w:r w:rsidRPr="00F200CF">
        <w:rPr>
          <w:rFonts w:cstheme="minorHAnsi"/>
          <w:b/>
        </w:rPr>
        <w:t>Moduli</w:t>
      </w:r>
      <w:r w:rsidRPr="00F200CF">
        <w:rPr>
          <w:rFonts w:cstheme="minorHAnsi"/>
        </w:rPr>
        <w:t>:</w:t>
      </w:r>
    </w:p>
    <w:tbl>
      <w:tblPr>
        <w:tblW w:w="5000" w:type="pct"/>
        <w:tblCellSpacing w:w="1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3975"/>
        <w:gridCol w:w="2754"/>
        <w:gridCol w:w="623"/>
        <w:gridCol w:w="115"/>
      </w:tblGrid>
      <w:tr w:rsidR="006936D0" w:rsidRPr="00F200CF" w14:paraId="06C7BC2D" w14:textId="77777777" w:rsidTr="000F285A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3A44FD2" w14:textId="77777777" w:rsidR="006936D0" w:rsidRPr="00F200CF" w:rsidRDefault="006936D0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Insegnamento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1970F53" w14:textId="77777777" w:rsidR="006936D0" w:rsidRPr="00F200CF" w:rsidRDefault="006936D0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Modulo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B338326" w14:textId="77777777" w:rsidR="006936D0" w:rsidRPr="00F200CF" w:rsidRDefault="006936D0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23B11CA" w14:textId="77777777" w:rsidR="006936D0" w:rsidRPr="00F200CF" w:rsidRDefault="006936D0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4F262E36" w14:textId="77777777" w:rsidR="006936D0" w:rsidRPr="00F200CF" w:rsidRDefault="006936D0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936D0" w:rsidRPr="00F200CF" w14:paraId="638F5791" w14:textId="77777777" w:rsidTr="000F285A">
        <w:trPr>
          <w:tblCellSpacing w:w="15" w:type="dxa"/>
        </w:trPr>
        <w:tc>
          <w:tcPr>
            <w:tcW w:w="0" w:type="auto"/>
            <w:gridSpan w:val="5"/>
            <w:shd w:val="clear" w:color="auto" w:fill="C3E6E3"/>
            <w:vAlign w:val="center"/>
            <w:hideMark/>
          </w:tcPr>
          <w:p w14:paraId="378AD161" w14:textId="77777777" w:rsidR="006936D0" w:rsidRPr="00F200CF" w:rsidRDefault="006936D0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STABILITÀ DEI PENDII IN ROCCIA</w:t>
            </w:r>
            <w:r w:rsidRPr="00F200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</w:tr>
      <w:tr w:rsidR="006936D0" w:rsidRPr="00F200CF" w14:paraId="74640983" w14:textId="77777777" w:rsidTr="000F285A">
        <w:trPr>
          <w:tblCellSpacing w:w="15" w:type="dxa"/>
        </w:trPr>
        <w:tc>
          <w:tcPr>
            <w:tcW w:w="0" w:type="auto"/>
            <w:shd w:val="clear" w:color="auto" w:fill="FAFAFA"/>
            <w:vAlign w:val="center"/>
            <w:hideMark/>
          </w:tcPr>
          <w:p w14:paraId="0D1F5402" w14:textId="77777777" w:rsidR="006936D0" w:rsidRPr="00F200CF" w:rsidRDefault="006936D0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14:paraId="05E68DA6" w14:textId="3A09FD5D" w:rsidR="006936D0" w:rsidRPr="00F200CF" w:rsidRDefault="006936D0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sz w:val="18"/>
                <w:szCs w:val="18"/>
              </w:rPr>
              <w:t xml:space="preserve">Stabilità dei pendii in roccia </w:t>
            </w:r>
          </w:p>
        </w:tc>
        <w:tc>
          <w:tcPr>
            <w:tcW w:w="0" w:type="auto"/>
            <w:shd w:val="clear" w:color="auto" w:fill="FAFAFA"/>
            <w:noWrap/>
            <w:vAlign w:val="center"/>
            <w:hideMark/>
          </w:tcPr>
          <w:p w14:paraId="78D4C044" w14:textId="77777777" w:rsidR="006936D0" w:rsidRPr="00F200CF" w:rsidRDefault="006936D0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sz w:val="18"/>
                <w:szCs w:val="18"/>
              </w:rPr>
              <w:t>RICCARDO SALVINI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14:paraId="14E0DBEE" w14:textId="77777777" w:rsidR="006936D0" w:rsidRPr="00F200CF" w:rsidRDefault="006936D0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14:paraId="1161EA3E" w14:textId="77777777" w:rsidR="006936D0" w:rsidRPr="00F200CF" w:rsidRDefault="006936D0" w:rsidP="00666D69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3CCDE13F" w14:textId="77777777" w:rsidR="006936D0" w:rsidRPr="00F200CF" w:rsidRDefault="006936D0" w:rsidP="006936D0">
      <w:pPr>
        <w:rPr>
          <w:rFonts w:cstheme="minorHAnsi"/>
        </w:rPr>
      </w:pPr>
    </w:p>
    <w:p w14:paraId="41471510" w14:textId="77777777" w:rsidR="006936D0" w:rsidRPr="00F200CF" w:rsidRDefault="006936D0" w:rsidP="006936D0">
      <w:pPr>
        <w:rPr>
          <w:rFonts w:cstheme="minorHAnsi"/>
        </w:rPr>
      </w:pPr>
      <w:r w:rsidRPr="00F200CF">
        <w:rPr>
          <w:rFonts w:cstheme="minorHAnsi"/>
          <w:b/>
        </w:rPr>
        <w:t>Note</w:t>
      </w:r>
      <w:r w:rsidRPr="00F200CF">
        <w:rPr>
          <w:rFonts w:cstheme="minorHAnsi"/>
        </w:rPr>
        <w:t>: previsto utilizzo software</w:t>
      </w:r>
    </w:p>
    <w:p w14:paraId="5EFFE538" w14:textId="77777777" w:rsidR="006936D0" w:rsidRPr="00F200CF" w:rsidRDefault="006936D0" w:rsidP="007B0321">
      <w:pPr>
        <w:rPr>
          <w:rFonts w:cstheme="minorHAnsi"/>
        </w:rPr>
      </w:pPr>
    </w:p>
    <w:p w14:paraId="1A099074" w14:textId="77777777" w:rsidR="007B0321" w:rsidRPr="00F200CF" w:rsidRDefault="007B0321" w:rsidP="007B0321">
      <w:pPr>
        <w:rPr>
          <w:rFonts w:cstheme="minorHAnsi"/>
        </w:rPr>
      </w:pPr>
    </w:p>
    <w:p w14:paraId="7BF77652" w14:textId="77777777" w:rsidR="00C00A55" w:rsidRPr="00F200CF" w:rsidRDefault="00C00A55">
      <w:pPr>
        <w:spacing w:after="160" w:line="259" w:lineRule="auto"/>
        <w:rPr>
          <w:rStyle w:val="Hyperlink"/>
          <w:rFonts w:cstheme="minorHAnsi"/>
          <w:b/>
          <w:color w:val="auto"/>
          <w:sz w:val="32"/>
        </w:rPr>
      </w:pPr>
      <w:r w:rsidRPr="00F200CF">
        <w:rPr>
          <w:rStyle w:val="Hyperlink"/>
          <w:rFonts w:cstheme="minorHAnsi"/>
          <w:b/>
          <w:color w:val="auto"/>
          <w:sz w:val="32"/>
        </w:rPr>
        <w:br w:type="page"/>
      </w:r>
    </w:p>
    <w:p w14:paraId="215BA6F2" w14:textId="77777777" w:rsidR="00FF38A3" w:rsidRDefault="00FF38A3" w:rsidP="006936D0">
      <w:pPr>
        <w:spacing w:after="160" w:line="259" w:lineRule="auto"/>
        <w:rPr>
          <w:rFonts w:cstheme="minorHAnsi"/>
          <w:b/>
          <w:sz w:val="32"/>
        </w:rPr>
      </w:pPr>
    </w:p>
    <w:p w14:paraId="5F83333B" w14:textId="6ECBF3FA" w:rsidR="007B0321" w:rsidRPr="00F200CF" w:rsidRDefault="006936D0" w:rsidP="006936D0">
      <w:pPr>
        <w:spacing w:after="160" w:line="259" w:lineRule="auto"/>
        <w:rPr>
          <w:rStyle w:val="Hyperlink"/>
          <w:rFonts w:cstheme="minorHAnsi"/>
          <w:b/>
          <w:sz w:val="32"/>
        </w:rPr>
      </w:pPr>
      <w:r w:rsidRPr="00F200CF">
        <w:rPr>
          <w:rFonts w:cstheme="minorHAnsi"/>
          <w:b/>
          <w:sz w:val="32"/>
        </w:rPr>
        <w:t>Fotogrammetria aerea e satellitare</w:t>
      </w:r>
      <w:r w:rsidRPr="00F200CF">
        <w:rPr>
          <w:rStyle w:val="Hyperlink"/>
          <w:rFonts w:cstheme="minorHAnsi"/>
          <w:b/>
          <w:color w:val="auto"/>
          <w:sz w:val="32"/>
          <w:u w:val="none"/>
        </w:rPr>
        <w:t xml:space="preserve"> </w:t>
      </w:r>
      <w:r w:rsidRPr="00F200CF">
        <w:rPr>
          <w:rFonts w:cstheme="minorHAnsi"/>
        </w:rPr>
        <w:t>(</w:t>
      </w:r>
      <w:r w:rsidR="00F200CF">
        <w:rPr>
          <w:rFonts w:cstheme="minorHAnsi"/>
        </w:rPr>
        <w:t>40</w:t>
      </w:r>
      <w:r w:rsidRPr="00F200CF">
        <w:rPr>
          <w:rFonts w:cstheme="minorHAnsi"/>
        </w:rPr>
        <w:t xml:space="preserve"> ore - </w:t>
      </w:r>
      <w:r w:rsidR="00F200CF">
        <w:rPr>
          <w:rFonts w:cstheme="minorHAnsi"/>
        </w:rPr>
        <w:t>5</w:t>
      </w:r>
      <w:r w:rsidRPr="00F200CF">
        <w:rPr>
          <w:rFonts w:cstheme="minorHAnsi"/>
        </w:rPr>
        <w:t xml:space="preserve"> CFU)</w:t>
      </w:r>
    </w:p>
    <w:p w14:paraId="4751399F" w14:textId="03DFB495" w:rsidR="006936D0" w:rsidRPr="00F200CF" w:rsidRDefault="006936D0" w:rsidP="006936D0">
      <w:pPr>
        <w:spacing w:after="120" w:line="276" w:lineRule="auto"/>
        <w:rPr>
          <w:rFonts w:cstheme="minorHAnsi"/>
        </w:rPr>
      </w:pPr>
      <w:r w:rsidRPr="00F200CF">
        <w:rPr>
          <w:rFonts w:cstheme="minorHAnsi"/>
          <w:b/>
        </w:rPr>
        <w:t>Periodo di svolgimento</w:t>
      </w:r>
      <w:r w:rsidRPr="00F200CF">
        <w:rPr>
          <w:rFonts w:cstheme="minorHAnsi"/>
        </w:rPr>
        <w:t xml:space="preserve">: </w:t>
      </w:r>
      <w:r w:rsidR="00311AAF">
        <w:rPr>
          <w:rFonts w:cstheme="minorHAnsi"/>
        </w:rPr>
        <w:t xml:space="preserve">29 </w:t>
      </w:r>
      <w:proofErr w:type="gramStart"/>
      <w:r w:rsidR="00311AAF">
        <w:rPr>
          <w:rFonts w:cstheme="minorHAnsi"/>
        </w:rPr>
        <w:t>Maggio</w:t>
      </w:r>
      <w:proofErr w:type="gramEnd"/>
      <w:r w:rsidR="00311AAF">
        <w:rPr>
          <w:rFonts w:cstheme="minorHAnsi"/>
        </w:rPr>
        <w:t xml:space="preserve"> </w:t>
      </w:r>
      <w:r w:rsidR="00F200CF">
        <w:rPr>
          <w:rFonts w:cstheme="minorHAnsi"/>
        </w:rPr>
        <w:t>-</w:t>
      </w:r>
      <w:r w:rsidR="00311AAF">
        <w:rPr>
          <w:rFonts w:cstheme="minorHAnsi"/>
        </w:rPr>
        <w:t xml:space="preserve"> 20 Giugno 2024</w:t>
      </w:r>
    </w:p>
    <w:p w14:paraId="121C64C7" w14:textId="77777777" w:rsidR="006936D0" w:rsidRPr="00F200CF" w:rsidRDefault="006936D0" w:rsidP="006936D0">
      <w:pPr>
        <w:spacing w:after="120" w:line="276" w:lineRule="auto"/>
        <w:rPr>
          <w:rFonts w:cstheme="minorHAnsi"/>
        </w:rPr>
      </w:pPr>
      <w:r w:rsidRPr="00F200CF">
        <w:rPr>
          <w:rFonts w:cstheme="minorHAnsi"/>
          <w:b/>
        </w:rPr>
        <w:t>Docenti</w:t>
      </w:r>
      <w:r w:rsidRPr="00F200CF">
        <w:rPr>
          <w:rFonts w:cstheme="minorHAnsi"/>
        </w:rPr>
        <w:t>: Prof. Riccardo Salvini</w:t>
      </w:r>
    </w:p>
    <w:p w14:paraId="6652DBDD" w14:textId="77777777" w:rsidR="006936D0" w:rsidRPr="00F200CF" w:rsidRDefault="006936D0" w:rsidP="00454B5B">
      <w:pPr>
        <w:jc w:val="both"/>
        <w:rPr>
          <w:rFonts w:cstheme="minorHAnsi"/>
        </w:rPr>
      </w:pPr>
      <w:r w:rsidRPr="00F200CF">
        <w:rPr>
          <w:rFonts w:cstheme="minorHAnsi"/>
          <w:b/>
        </w:rPr>
        <w:t>Contenuti</w:t>
      </w:r>
      <w:r w:rsidRPr="00F200CF">
        <w:rPr>
          <w:rFonts w:cstheme="minorHAnsi"/>
        </w:rPr>
        <w:t xml:space="preserve">: Il corso fornisce i fondamenti della disciplina ed approfondimenti applicativi, che </w:t>
      </w:r>
      <w:r w:rsidR="00454B5B" w:rsidRPr="00F200CF">
        <w:rPr>
          <w:rFonts w:cstheme="minorHAnsi"/>
        </w:rPr>
        <w:t>c</w:t>
      </w:r>
      <w:r w:rsidRPr="00F200CF">
        <w:rPr>
          <w:rFonts w:cstheme="minorHAnsi"/>
        </w:rPr>
        <w:t>onsentono di acquisire preparazione ed</w:t>
      </w:r>
      <w:r w:rsidR="00454B5B" w:rsidRPr="00F200CF">
        <w:rPr>
          <w:rFonts w:cstheme="minorHAnsi"/>
        </w:rPr>
        <w:t xml:space="preserve"> </w:t>
      </w:r>
      <w:r w:rsidRPr="00F200CF">
        <w:rPr>
          <w:rFonts w:cstheme="minorHAnsi"/>
        </w:rPr>
        <w:t>autonomia pratica nell’impiego di fotogrammi aerei e terrestri.</w:t>
      </w:r>
    </w:p>
    <w:p w14:paraId="13C9A89F" w14:textId="77777777" w:rsidR="006936D0" w:rsidRPr="00F200CF" w:rsidRDefault="006936D0" w:rsidP="00454B5B">
      <w:pPr>
        <w:jc w:val="both"/>
        <w:rPr>
          <w:rFonts w:cstheme="minorHAnsi"/>
        </w:rPr>
      </w:pPr>
    </w:p>
    <w:p w14:paraId="3A568E7D" w14:textId="77777777" w:rsidR="006936D0" w:rsidRPr="00F200CF" w:rsidRDefault="006936D0" w:rsidP="00454B5B">
      <w:pPr>
        <w:jc w:val="both"/>
        <w:rPr>
          <w:rFonts w:cstheme="minorHAnsi"/>
        </w:rPr>
      </w:pPr>
      <w:r w:rsidRPr="00F200CF">
        <w:rPr>
          <w:rFonts w:cstheme="minorHAnsi"/>
        </w:rPr>
        <w:t>I partecipanti, mediante lezioni ed esercitazioni con workstation, acquisiranno una reale capacità</w:t>
      </w:r>
      <w:r w:rsidR="00454B5B" w:rsidRPr="00F200CF">
        <w:rPr>
          <w:rFonts w:cstheme="minorHAnsi"/>
        </w:rPr>
        <w:t xml:space="preserve"> </w:t>
      </w:r>
      <w:r w:rsidRPr="00F200CF">
        <w:rPr>
          <w:rFonts w:cstheme="minorHAnsi"/>
        </w:rPr>
        <w:t>pratica nell’impiego dei dati</w:t>
      </w:r>
      <w:r w:rsidR="00454B5B" w:rsidRPr="00F200CF">
        <w:rPr>
          <w:rFonts w:cstheme="minorHAnsi"/>
        </w:rPr>
        <w:t xml:space="preserve"> </w:t>
      </w:r>
      <w:r w:rsidRPr="00F200CF">
        <w:rPr>
          <w:rFonts w:cstheme="minorHAnsi"/>
        </w:rPr>
        <w:t>fotogrammetrici perfezionando le loro competenze nei seguenti argomenti:</w:t>
      </w:r>
    </w:p>
    <w:p w14:paraId="25A52A21" w14:textId="77777777" w:rsidR="006936D0" w:rsidRPr="00F200CF" w:rsidRDefault="006936D0" w:rsidP="00454B5B">
      <w:pPr>
        <w:pStyle w:val="ListParagraph"/>
        <w:numPr>
          <w:ilvl w:val="0"/>
          <w:numId w:val="1"/>
        </w:numPr>
        <w:rPr>
          <w:rFonts w:cstheme="minorHAnsi"/>
        </w:rPr>
      </w:pPr>
      <w:r w:rsidRPr="00F200CF">
        <w:rPr>
          <w:rFonts w:cstheme="minorHAnsi"/>
        </w:rPr>
        <w:t>Ottica di base e visione stereoscopica</w:t>
      </w:r>
    </w:p>
    <w:p w14:paraId="4C4DE9DC" w14:textId="77777777" w:rsidR="006936D0" w:rsidRPr="00F200CF" w:rsidRDefault="006936D0" w:rsidP="00454B5B">
      <w:pPr>
        <w:pStyle w:val="ListParagraph"/>
        <w:numPr>
          <w:ilvl w:val="0"/>
          <w:numId w:val="1"/>
        </w:numPr>
        <w:rPr>
          <w:rFonts w:cstheme="minorHAnsi"/>
        </w:rPr>
      </w:pPr>
      <w:r w:rsidRPr="00F200CF">
        <w:rPr>
          <w:rFonts w:cstheme="minorHAnsi"/>
        </w:rPr>
        <w:t>Fotogrammetria analitica</w:t>
      </w:r>
    </w:p>
    <w:p w14:paraId="64118DC3" w14:textId="77777777" w:rsidR="006936D0" w:rsidRPr="00F200CF" w:rsidRDefault="006936D0" w:rsidP="00454B5B">
      <w:pPr>
        <w:pStyle w:val="ListParagraph"/>
        <w:numPr>
          <w:ilvl w:val="0"/>
          <w:numId w:val="1"/>
        </w:numPr>
        <w:rPr>
          <w:rFonts w:cstheme="minorHAnsi"/>
        </w:rPr>
      </w:pPr>
      <w:r w:rsidRPr="00F200CF">
        <w:rPr>
          <w:rFonts w:cstheme="minorHAnsi"/>
        </w:rPr>
        <w:t>Sistemi fotogrammetrici digitali</w:t>
      </w:r>
    </w:p>
    <w:p w14:paraId="107860D0" w14:textId="305D9A5F" w:rsidR="006936D0" w:rsidRPr="00F200CF" w:rsidRDefault="006936D0" w:rsidP="00454B5B">
      <w:pPr>
        <w:pStyle w:val="ListParagraph"/>
        <w:numPr>
          <w:ilvl w:val="0"/>
          <w:numId w:val="1"/>
        </w:numPr>
        <w:rPr>
          <w:rFonts w:cstheme="minorHAnsi"/>
        </w:rPr>
      </w:pPr>
      <w:r w:rsidRPr="00F200CF">
        <w:rPr>
          <w:rFonts w:cstheme="minorHAnsi"/>
        </w:rPr>
        <w:t>Produzione di Modelli Digitali di Elevazione (DEM</w:t>
      </w:r>
      <w:r w:rsidR="00021014">
        <w:rPr>
          <w:rFonts w:cstheme="minorHAnsi"/>
        </w:rPr>
        <w:t>)</w:t>
      </w:r>
    </w:p>
    <w:p w14:paraId="7526BF69" w14:textId="77777777" w:rsidR="006936D0" w:rsidRPr="00F200CF" w:rsidRDefault="006936D0" w:rsidP="00454B5B">
      <w:pPr>
        <w:pStyle w:val="ListParagraph"/>
        <w:numPr>
          <w:ilvl w:val="0"/>
          <w:numId w:val="1"/>
        </w:numPr>
        <w:rPr>
          <w:rFonts w:cstheme="minorHAnsi"/>
        </w:rPr>
      </w:pPr>
      <w:r w:rsidRPr="00F200CF">
        <w:rPr>
          <w:rFonts w:cstheme="minorHAnsi"/>
        </w:rPr>
        <w:t xml:space="preserve">Produzione di immagini </w:t>
      </w:r>
      <w:proofErr w:type="spellStart"/>
      <w:r w:rsidRPr="00F200CF">
        <w:rPr>
          <w:rFonts w:cstheme="minorHAnsi"/>
        </w:rPr>
        <w:t>ortorettificate</w:t>
      </w:r>
      <w:proofErr w:type="spellEnd"/>
    </w:p>
    <w:p w14:paraId="6A8A13A8" w14:textId="77777777" w:rsidR="006936D0" w:rsidRPr="00F200CF" w:rsidRDefault="006936D0" w:rsidP="00454B5B">
      <w:pPr>
        <w:pStyle w:val="ListParagraph"/>
        <w:numPr>
          <w:ilvl w:val="0"/>
          <w:numId w:val="1"/>
        </w:numPr>
        <w:rPr>
          <w:rFonts w:cstheme="minorHAnsi"/>
        </w:rPr>
      </w:pPr>
      <w:r w:rsidRPr="00F200CF">
        <w:rPr>
          <w:rFonts w:cstheme="minorHAnsi"/>
        </w:rPr>
        <w:t>Sistemi di fotogrammetria diretta</w:t>
      </w:r>
    </w:p>
    <w:p w14:paraId="4E20FF41" w14:textId="788232B2" w:rsidR="006936D0" w:rsidRDefault="006936D0" w:rsidP="00454B5B">
      <w:pPr>
        <w:pStyle w:val="ListParagraph"/>
        <w:numPr>
          <w:ilvl w:val="0"/>
          <w:numId w:val="1"/>
        </w:numPr>
        <w:rPr>
          <w:rFonts w:cstheme="minorHAnsi"/>
        </w:rPr>
      </w:pPr>
      <w:r w:rsidRPr="00F200CF">
        <w:rPr>
          <w:rFonts w:cstheme="minorHAnsi"/>
        </w:rPr>
        <w:t>Stereoscopia satellitare</w:t>
      </w:r>
    </w:p>
    <w:p w14:paraId="35DFE062" w14:textId="76B13D5A" w:rsidR="00F200CF" w:rsidRDefault="00F200CF" w:rsidP="00F200CF">
      <w:pPr>
        <w:rPr>
          <w:rFonts w:cstheme="minorHAnsi"/>
        </w:rPr>
      </w:pPr>
    </w:p>
    <w:p w14:paraId="088B992A" w14:textId="7C0A896A" w:rsidR="00F200CF" w:rsidRPr="00F200CF" w:rsidRDefault="00F200CF" w:rsidP="00F200CF">
      <w:pPr>
        <w:jc w:val="both"/>
        <w:rPr>
          <w:rFonts w:cstheme="minorHAnsi"/>
        </w:rPr>
      </w:pPr>
      <w:r w:rsidRPr="00F200CF">
        <w:rPr>
          <w:rFonts w:cstheme="minorHAnsi"/>
        </w:rPr>
        <w:t>Il corso ha l’obiettivo di insegnare i processi di estrazione di informazioni topografiche e geo-tematiche da foto aeree e terrestri. I partecipanti riceveranno nozioni sui sistemi di acquisizione dati attraverso tecniche analogiche, analitiche e di fotogrammetria digitale; saranno in grado di elaborare immagini analogiche e digitali al fine di produrre dati alternativi contenenti informazioni aggiuntive quali DEM, ortofoto e modelli 3D.</w:t>
      </w:r>
    </w:p>
    <w:p w14:paraId="62ED37AE" w14:textId="77777777" w:rsidR="00454B5B" w:rsidRPr="00F200CF" w:rsidRDefault="00454B5B" w:rsidP="00454B5B">
      <w:pPr>
        <w:rPr>
          <w:rFonts w:cstheme="minorHAnsi"/>
        </w:rPr>
      </w:pPr>
    </w:p>
    <w:tbl>
      <w:tblPr>
        <w:tblW w:w="5000" w:type="pct"/>
        <w:tblCellSpacing w:w="1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1"/>
        <w:gridCol w:w="4521"/>
        <w:gridCol w:w="2484"/>
        <w:gridCol w:w="564"/>
        <w:gridCol w:w="108"/>
      </w:tblGrid>
      <w:tr w:rsidR="00454B5B" w:rsidRPr="00F200CF" w14:paraId="18C037DD" w14:textId="77777777" w:rsidTr="000F285A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417DEA99" w14:textId="77777777" w:rsidR="00454B5B" w:rsidRPr="00F200CF" w:rsidRDefault="00454B5B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Insegnamento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69DC800" w14:textId="77777777" w:rsidR="00454B5B" w:rsidRPr="00F200CF" w:rsidRDefault="00454B5B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Modulo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E0E685D" w14:textId="77777777" w:rsidR="00454B5B" w:rsidRPr="00F200CF" w:rsidRDefault="00454B5B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49C692BF" w14:textId="77777777" w:rsidR="00454B5B" w:rsidRPr="00F200CF" w:rsidRDefault="00454B5B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61F896DB" w14:textId="77777777" w:rsidR="00454B5B" w:rsidRPr="00F200CF" w:rsidRDefault="00454B5B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54B5B" w:rsidRPr="00F200CF" w14:paraId="277530DC" w14:textId="77777777" w:rsidTr="000F285A">
        <w:trPr>
          <w:tblCellSpacing w:w="15" w:type="dxa"/>
        </w:trPr>
        <w:tc>
          <w:tcPr>
            <w:tcW w:w="0" w:type="auto"/>
            <w:gridSpan w:val="5"/>
            <w:shd w:val="clear" w:color="auto" w:fill="C3E6E3"/>
            <w:vAlign w:val="center"/>
            <w:hideMark/>
          </w:tcPr>
          <w:p w14:paraId="212BC6C5" w14:textId="77777777" w:rsidR="00454B5B" w:rsidRPr="00F200CF" w:rsidRDefault="00454B5B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FOTOGRAMMETRIA AEREA E SATELLITARE</w:t>
            </w:r>
          </w:p>
        </w:tc>
      </w:tr>
      <w:tr w:rsidR="00454B5B" w:rsidRPr="00F200CF" w14:paraId="3E521C8E" w14:textId="77777777" w:rsidTr="000F285A">
        <w:trPr>
          <w:tblCellSpacing w:w="15" w:type="dxa"/>
        </w:trPr>
        <w:tc>
          <w:tcPr>
            <w:tcW w:w="0" w:type="auto"/>
            <w:shd w:val="clear" w:color="auto" w:fill="FAFAFA"/>
            <w:vAlign w:val="center"/>
            <w:hideMark/>
          </w:tcPr>
          <w:p w14:paraId="55E031BA" w14:textId="77777777" w:rsidR="00454B5B" w:rsidRPr="00F200CF" w:rsidRDefault="00454B5B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14:paraId="14E08331" w14:textId="7A563137" w:rsidR="00454B5B" w:rsidRPr="00F200CF" w:rsidRDefault="00454B5B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sz w:val="18"/>
                <w:szCs w:val="18"/>
              </w:rPr>
              <w:t xml:space="preserve">Fotogrammetria aerea e satellitare </w:t>
            </w:r>
          </w:p>
        </w:tc>
        <w:tc>
          <w:tcPr>
            <w:tcW w:w="0" w:type="auto"/>
            <w:shd w:val="clear" w:color="auto" w:fill="FAFAFA"/>
            <w:noWrap/>
            <w:vAlign w:val="center"/>
            <w:hideMark/>
          </w:tcPr>
          <w:p w14:paraId="0415A162" w14:textId="77777777" w:rsidR="00454B5B" w:rsidRPr="00F200CF" w:rsidRDefault="00454B5B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sz w:val="18"/>
                <w:szCs w:val="18"/>
              </w:rPr>
              <w:t>RICCARDO SALVINI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14:paraId="4CDCD104" w14:textId="4290E9F1" w:rsidR="00454B5B" w:rsidRPr="00F200CF" w:rsidRDefault="00F200CF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14:paraId="4E4B6AEE" w14:textId="77777777" w:rsidR="00454B5B" w:rsidRPr="00F200CF" w:rsidRDefault="00454B5B" w:rsidP="00666D69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6F1E433B" w14:textId="77777777" w:rsidR="00C00A55" w:rsidRPr="00F200CF" w:rsidRDefault="00C00A55" w:rsidP="00991248">
      <w:pPr>
        <w:spacing w:after="160" w:line="259" w:lineRule="auto"/>
        <w:rPr>
          <w:rFonts w:cstheme="minorHAnsi"/>
          <w:b/>
          <w:sz w:val="32"/>
          <w:u w:val="single"/>
        </w:rPr>
      </w:pPr>
    </w:p>
    <w:p w14:paraId="770631DB" w14:textId="77777777" w:rsidR="00C00A55" w:rsidRPr="00F200CF" w:rsidRDefault="00C00A55" w:rsidP="00C00A55">
      <w:pPr>
        <w:rPr>
          <w:rFonts w:cstheme="minorHAnsi"/>
        </w:rPr>
      </w:pPr>
      <w:r w:rsidRPr="00F200CF">
        <w:rPr>
          <w:rFonts w:cstheme="minorHAnsi"/>
          <w:b/>
        </w:rPr>
        <w:t>Note</w:t>
      </w:r>
      <w:r w:rsidRPr="00F200CF">
        <w:rPr>
          <w:rFonts w:cstheme="minorHAnsi"/>
        </w:rPr>
        <w:t>: previsto utilizzo di software</w:t>
      </w:r>
    </w:p>
    <w:p w14:paraId="43B38F7A" w14:textId="7E78D828" w:rsidR="00C00A55" w:rsidRDefault="00C00A55">
      <w:pPr>
        <w:spacing w:after="160" w:line="259" w:lineRule="auto"/>
        <w:rPr>
          <w:rFonts w:cstheme="minorHAnsi"/>
          <w:b/>
          <w:sz w:val="32"/>
          <w:u w:val="single"/>
        </w:rPr>
      </w:pPr>
      <w:r w:rsidRPr="00F200CF">
        <w:rPr>
          <w:rFonts w:cstheme="minorHAnsi"/>
          <w:b/>
          <w:sz w:val="32"/>
          <w:u w:val="single"/>
        </w:rPr>
        <w:br w:type="page"/>
      </w:r>
    </w:p>
    <w:p w14:paraId="7D09803F" w14:textId="7089EBB1" w:rsidR="005D7DCC" w:rsidRDefault="005D7DCC">
      <w:pPr>
        <w:spacing w:after="160" w:line="259" w:lineRule="auto"/>
        <w:rPr>
          <w:rFonts w:cstheme="minorHAnsi"/>
          <w:b/>
          <w:sz w:val="32"/>
          <w:u w:val="single"/>
        </w:rPr>
      </w:pPr>
    </w:p>
    <w:p w14:paraId="7623DA69" w14:textId="587EEAC0" w:rsidR="005D7DCC" w:rsidRDefault="005D7DCC">
      <w:pPr>
        <w:spacing w:after="160" w:line="259" w:lineRule="auto"/>
        <w:rPr>
          <w:rFonts w:cstheme="minorHAnsi"/>
          <w:b/>
          <w:sz w:val="32"/>
          <w:u w:val="single"/>
        </w:rPr>
      </w:pPr>
    </w:p>
    <w:p w14:paraId="5A940AF8" w14:textId="3F23D020" w:rsidR="00C00A55" w:rsidRPr="00F200CF" w:rsidRDefault="00C00A55" w:rsidP="00C00A55">
      <w:pPr>
        <w:spacing w:after="160" w:line="259" w:lineRule="auto"/>
        <w:rPr>
          <w:rStyle w:val="Hyperlink"/>
          <w:rFonts w:cstheme="minorHAnsi"/>
          <w:b/>
          <w:sz w:val="32"/>
        </w:rPr>
      </w:pPr>
      <w:r w:rsidRPr="00F200CF">
        <w:rPr>
          <w:rFonts w:cstheme="minorHAnsi"/>
          <w:b/>
          <w:sz w:val="32"/>
        </w:rPr>
        <w:t>Fotogrammetria da drone</w:t>
      </w:r>
      <w:r w:rsidRPr="00F200CF">
        <w:rPr>
          <w:rStyle w:val="Hyperlink"/>
          <w:rFonts w:cstheme="minorHAnsi"/>
          <w:b/>
          <w:color w:val="auto"/>
          <w:sz w:val="32"/>
          <w:u w:val="none"/>
        </w:rPr>
        <w:t xml:space="preserve"> </w:t>
      </w:r>
      <w:r w:rsidRPr="00F200CF">
        <w:rPr>
          <w:rFonts w:cstheme="minorHAnsi"/>
        </w:rPr>
        <w:t>(24 ore - 3 CFU)</w:t>
      </w:r>
    </w:p>
    <w:p w14:paraId="7C75A927" w14:textId="70643F31" w:rsidR="00C00A55" w:rsidRPr="00F200CF" w:rsidRDefault="00C00A55" w:rsidP="00C00A55">
      <w:pPr>
        <w:spacing w:after="120" w:line="276" w:lineRule="auto"/>
        <w:rPr>
          <w:rFonts w:cstheme="minorHAnsi"/>
        </w:rPr>
      </w:pPr>
      <w:r w:rsidRPr="00F200CF">
        <w:rPr>
          <w:rFonts w:cstheme="minorHAnsi"/>
          <w:b/>
        </w:rPr>
        <w:t>Periodo di svolgimento</w:t>
      </w:r>
      <w:r w:rsidRPr="00F200CF">
        <w:rPr>
          <w:rFonts w:cstheme="minorHAnsi"/>
        </w:rPr>
        <w:t xml:space="preserve">: </w:t>
      </w:r>
      <w:r w:rsidR="00311AAF">
        <w:rPr>
          <w:rFonts w:cstheme="minorHAnsi"/>
        </w:rPr>
        <w:t xml:space="preserve">09-24 </w:t>
      </w:r>
      <w:proofErr w:type="gramStart"/>
      <w:r w:rsidR="00311AAF">
        <w:rPr>
          <w:rFonts w:cstheme="minorHAnsi"/>
        </w:rPr>
        <w:t>Luglio</w:t>
      </w:r>
      <w:proofErr w:type="gramEnd"/>
      <w:r w:rsidR="00311AAF">
        <w:rPr>
          <w:rFonts w:cstheme="minorHAnsi"/>
        </w:rPr>
        <w:t xml:space="preserve"> 2024</w:t>
      </w:r>
    </w:p>
    <w:p w14:paraId="48E72DEF" w14:textId="1C90EFB8" w:rsidR="00C00A55" w:rsidRPr="00F200CF" w:rsidRDefault="00C00A55" w:rsidP="00C00A55">
      <w:pPr>
        <w:spacing w:after="120" w:line="276" w:lineRule="auto"/>
        <w:rPr>
          <w:rFonts w:cstheme="minorHAnsi"/>
        </w:rPr>
      </w:pPr>
      <w:r w:rsidRPr="00F200CF">
        <w:rPr>
          <w:rFonts w:cstheme="minorHAnsi"/>
          <w:b/>
        </w:rPr>
        <w:t>Docenti</w:t>
      </w:r>
      <w:r w:rsidRPr="00F200CF">
        <w:rPr>
          <w:rFonts w:cstheme="minorHAnsi"/>
        </w:rPr>
        <w:t>: Prof. Riccardo Salvini</w:t>
      </w:r>
    </w:p>
    <w:p w14:paraId="67DA11E6" w14:textId="77777777" w:rsidR="00C00A55" w:rsidRPr="00F200CF" w:rsidRDefault="00C00A55" w:rsidP="00C00A55">
      <w:pPr>
        <w:jc w:val="both"/>
        <w:rPr>
          <w:rFonts w:cstheme="minorHAnsi"/>
        </w:rPr>
      </w:pPr>
      <w:r w:rsidRPr="00F200CF">
        <w:rPr>
          <w:rFonts w:cstheme="minorHAnsi"/>
          <w:b/>
        </w:rPr>
        <w:t>Contenuti</w:t>
      </w:r>
      <w:r w:rsidRPr="00F200CF">
        <w:rPr>
          <w:rFonts w:cstheme="minorHAnsi"/>
        </w:rPr>
        <w:t xml:space="preserve">: Il corso fornisce le conoscenze di base riguardanti i sistemi APR come mezzo di rilievo fotogrammetrico. </w:t>
      </w:r>
    </w:p>
    <w:p w14:paraId="33ED89DC" w14:textId="77777777" w:rsidR="00C00A55" w:rsidRPr="00F200CF" w:rsidRDefault="00C00A55" w:rsidP="00C00A55">
      <w:pPr>
        <w:jc w:val="both"/>
        <w:rPr>
          <w:rFonts w:cstheme="minorHAnsi"/>
        </w:rPr>
      </w:pPr>
    </w:p>
    <w:p w14:paraId="3ACE8694" w14:textId="4D4FF688" w:rsidR="00C00A55" w:rsidRPr="00F200CF" w:rsidRDefault="00311AAF" w:rsidP="00C00A55">
      <w:pPr>
        <w:jc w:val="both"/>
        <w:rPr>
          <w:rFonts w:cstheme="minorHAnsi"/>
        </w:rPr>
      </w:pPr>
      <w:r w:rsidRPr="00F200CF">
        <w:rPr>
          <w:rFonts w:cstheme="minorHAnsi"/>
        </w:rPr>
        <w:t>In particolare,</w:t>
      </w:r>
      <w:r w:rsidR="00C00A55" w:rsidRPr="00F200CF">
        <w:rPr>
          <w:rFonts w:cstheme="minorHAnsi"/>
        </w:rPr>
        <w:t xml:space="preserve"> verranno approfonditi i seguenti aspetti:</w:t>
      </w:r>
    </w:p>
    <w:p w14:paraId="200DA473" w14:textId="77777777" w:rsidR="00C00A55" w:rsidRPr="00F200CF" w:rsidRDefault="00C00A55" w:rsidP="00C00A55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F200CF">
        <w:rPr>
          <w:rFonts w:cstheme="minorHAnsi"/>
        </w:rPr>
        <w:t>Introduzione ai sistemi APR</w:t>
      </w:r>
    </w:p>
    <w:p w14:paraId="466A8A99" w14:textId="77777777" w:rsidR="00C00A55" w:rsidRPr="00F200CF" w:rsidRDefault="00C00A55" w:rsidP="00C00A55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F200CF">
        <w:rPr>
          <w:rFonts w:cstheme="minorHAnsi"/>
        </w:rPr>
        <w:t>Il sistema APR come mezzo per l'utilizzo della fotogrammetria digitale</w:t>
      </w:r>
    </w:p>
    <w:p w14:paraId="0053D99E" w14:textId="7A9E88B8" w:rsidR="00C00A55" w:rsidRPr="00F200CF" w:rsidRDefault="00C00A55" w:rsidP="00C00A55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F200CF">
        <w:rPr>
          <w:rFonts w:cstheme="minorHAnsi"/>
        </w:rPr>
        <w:t>Rilievo</w:t>
      </w:r>
      <w:r w:rsidR="00936C7C">
        <w:rPr>
          <w:rFonts w:cstheme="minorHAnsi"/>
        </w:rPr>
        <w:t xml:space="preserve"> topografico </w:t>
      </w:r>
      <w:r w:rsidRPr="00F200CF">
        <w:rPr>
          <w:rFonts w:cstheme="minorHAnsi"/>
        </w:rPr>
        <w:t>di appoggio per l'orientamento dei fotogrammi</w:t>
      </w:r>
    </w:p>
    <w:p w14:paraId="2BD02132" w14:textId="5EEEA768" w:rsidR="00C00A55" w:rsidRPr="00F200CF" w:rsidRDefault="00C00A55" w:rsidP="00C00A55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F200CF">
        <w:rPr>
          <w:rFonts w:cstheme="minorHAnsi"/>
        </w:rPr>
        <w:t xml:space="preserve">Gestione dei fotogrammi e </w:t>
      </w:r>
      <w:r w:rsidR="00021014" w:rsidRPr="00F200CF">
        <w:rPr>
          <w:rFonts w:cstheme="minorHAnsi"/>
        </w:rPr>
        <w:t xml:space="preserve">modellazione tridimensionale degli </w:t>
      </w:r>
      <w:r w:rsidRPr="00F200CF">
        <w:rPr>
          <w:rFonts w:cstheme="minorHAnsi"/>
        </w:rPr>
        <w:t>oggetti indagati</w:t>
      </w:r>
    </w:p>
    <w:p w14:paraId="224B1E50" w14:textId="7F4920A9" w:rsidR="00C00A55" w:rsidRDefault="00C00A55" w:rsidP="00C00A55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F200CF">
        <w:rPr>
          <w:rFonts w:cstheme="minorHAnsi"/>
        </w:rPr>
        <w:t>Campi di applicazione</w:t>
      </w:r>
    </w:p>
    <w:p w14:paraId="3376E3CA" w14:textId="67586D80" w:rsidR="00F200CF" w:rsidRDefault="00F200CF" w:rsidP="00F200CF">
      <w:pPr>
        <w:jc w:val="both"/>
        <w:rPr>
          <w:rFonts w:cstheme="minorHAnsi"/>
        </w:rPr>
      </w:pPr>
    </w:p>
    <w:p w14:paraId="466DC41B" w14:textId="09233435" w:rsidR="00F200CF" w:rsidRPr="00F200CF" w:rsidRDefault="00F200CF" w:rsidP="00F200CF">
      <w:pPr>
        <w:jc w:val="both"/>
        <w:rPr>
          <w:rFonts w:cstheme="minorHAnsi"/>
        </w:rPr>
      </w:pPr>
      <w:r w:rsidRPr="00F200CF">
        <w:rPr>
          <w:rFonts w:cstheme="minorHAnsi"/>
        </w:rPr>
        <w:t>Obiettivo del corso è quello di fornire le conoscenze di base riguardanti i sistemi APR come mezzi di rilievo.</w:t>
      </w:r>
    </w:p>
    <w:p w14:paraId="36D6B82F" w14:textId="77777777" w:rsidR="00C00A55" w:rsidRPr="00F200CF" w:rsidRDefault="00C00A55" w:rsidP="00C00A55">
      <w:pPr>
        <w:jc w:val="both"/>
        <w:rPr>
          <w:rFonts w:cstheme="minorHAnsi"/>
        </w:rPr>
      </w:pPr>
    </w:p>
    <w:tbl>
      <w:tblPr>
        <w:tblW w:w="5000" w:type="pct"/>
        <w:tblCellSpacing w:w="1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4815"/>
        <w:gridCol w:w="2338"/>
        <w:gridCol w:w="533"/>
        <w:gridCol w:w="104"/>
      </w:tblGrid>
      <w:tr w:rsidR="00C00A55" w:rsidRPr="00F200CF" w14:paraId="6E2EE112" w14:textId="77777777" w:rsidTr="000F285A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6664A3BC" w14:textId="77777777" w:rsidR="00C00A55" w:rsidRPr="00F200CF" w:rsidRDefault="00C00A55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Insegnamento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DEA5A22" w14:textId="77777777" w:rsidR="00C00A55" w:rsidRPr="00F200CF" w:rsidRDefault="00C00A55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Modulo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6290A756" w14:textId="77777777" w:rsidR="00C00A55" w:rsidRPr="00F200CF" w:rsidRDefault="00C00A55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6270780A" w14:textId="77777777" w:rsidR="00C00A55" w:rsidRPr="00F200CF" w:rsidRDefault="00C00A55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FBA03C2" w14:textId="77777777" w:rsidR="00C00A55" w:rsidRPr="00F200CF" w:rsidRDefault="00C00A55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C00A55" w:rsidRPr="00F200CF" w14:paraId="40ECEC83" w14:textId="77777777" w:rsidTr="000F285A">
        <w:trPr>
          <w:tblCellSpacing w:w="15" w:type="dxa"/>
        </w:trPr>
        <w:tc>
          <w:tcPr>
            <w:tcW w:w="0" w:type="auto"/>
            <w:gridSpan w:val="5"/>
            <w:shd w:val="clear" w:color="auto" w:fill="C3E6E3"/>
            <w:vAlign w:val="center"/>
            <w:hideMark/>
          </w:tcPr>
          <w:p w14:paraId="177D6734" w14:textId="77777777" w:rsidR="00C00A55" w:rsidRPr="00F200CF" w:rsidRDefault="00C00A55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FOTOGRAMMETRIA DA DRONE</w:t>
            </w:r>
          </w:p>
        </w:tc>
      </w:tr>
      <w:tr w:rsidR="00C00A55" w:rsidRPr="00F200CF" w14:paraId="57D298C8" w14:textId="77777777" w:rsidTr="000F285A">
        <w:trPr>
          <w:tblCellSpacing w:w="15" w:type="dxa"/>
        </w:trPr>
        <w:tc>
          <w:tcPr>
            <w:tcW w:w="0" w:type="auto"/>
            <w:shd w:val="clear" w:color="auto" w:fill="FAFAFA"/>
            <w:vAlign w:val="center"/>
            <w:hideMark/>
          </w:tcPr>
          <w:p w14:paraId="5C3A4763" w14:textId="77777777" w:rsidR="00C00A55" w:rsidRPr="00F200CF" w:rsidRDefault="00C00A55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14:paraId="42D18D16" w14:textId="657D4EF2" w:rsidR="00C00A55" w:rsidRPr="00F200CF" w:rsidRDefault="00C00A55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sz w:val="18"/>
                <w:szCs w:val="18"/>
              </w:rPr>
              <w:t>Fotogrammetria da drone - basi</w:t>
            </w:r>
          </w:p>
        </w:tc>
        <w:tc>
          <w:tcPr>
            <w:tcW w:w="0" w:type="auto"/>
            <w:shd w:val="clear" w:color="auto" w:fill="FAFAFA"/>
            <w:noWrap/>
            <w:vAlign w:val="center"/>
            <w:hideMark/>
          </w:tcPr>
          <w:p w14:paraId="7C1E62F3" w14:textId="77777777" w:rsidR="00C00A55" w:rsidRPr="00F200CF" w:rsidRDefault="00C00A55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sz w:val="18"/>
                <w:szCs w:val="18"/>
              </w:rPr>
              <w:t>RICCARDO SALVINI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14:paraId="34C6FBF0" w14:textId="77777777" w:rsidR="00C00A55" w:rsidRPr="00F200CF" w:rsidRDefault="00C00A55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14:paraId="50BC032C" w14:textId="77777777" w:rsidR="00C00A55" w:rsidRPr="00F200CF" w:rsidRDefault="00C00A55" w:rsidP="00666D69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00A55" w:rsidRPr="00F200CF" w14:paraId="7070B5BF" w14:textId="77777777" w:rsidTr="000F285A">
        <w:trPr>
          <w:tblCellSpacing w:w="15" w:type="dxa"/>
        </w:trPr>
        <w:tc>
          <w:tcPr>
            <w:tcW w:w="0" w:type="auto"/>
            <w:shd w:val="clear" w:color="auto" w:fill="FAFAFA"/>
            <w:vAlign w:val="center"/>
          </w:tcPr>
          <w:p w14:paraId="453C1CC7" w14:textId="77777777" w:rsidR="00C00A55" w:rsidRPr="00F200CF" w:rsidRDefault="00C00A55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AFAFA"/>
            <w:vAlign w:val="center"/>
          </w:tcPr>
          <w:p w14:paraId="2E28DC41" w14:textId="7955E664" w:rsidR="00C00A55" w:rsidRPr="00F200CF" w:rsidRDefault="00C00A55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sz w:val="18"/>
                <w:szCs w:val="18"/>
              </w:rPr>
              <w:t>Fotogrammetria da drone - applicazioni</w:t>
            </w:r>
          </w:p>
        </w:tc>
        <w:tc>
          <w:tcPr>
            <w:tcW w:w="0" w:type="auto"/>
            <w:shd w:val="clear" w:color="auto" w:fill="FAFAFA"/>
            <w:noWrap/>
            <w:vAlign w:val="center"/>
          </w:tcPr>
          <w:p w14:paraId="70967AE8" w14:textId="1AFFC1C8" w:rsidR="00C00A55" w:rsidRPr="00F200CF" w:rsidRDefault="00F200CF" w:rsidP="00666D6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RICCARDO SALVINI</w:t>
            </w:r>
          </w:p>
        </w:tc>
        <w:tc>
          <w:tcPr>
            <w:tcW w:w="0" w:type="auto"/>
            <w:shd w:val="clear" w:color="auto" w:fill="FAFAFA"/>
            <w:vAlign w:val="center"/>
          </w:tcPr>
          <w:p w14:paraId="57F6198E" w14:textId="77777777" w:rsidR="00C00A55" w:rsidRPr="00F200CF" w:rsidRDefault="00C00A55" w:rsidP="00666D69">
            <w:pPr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AFAFA"/>
            <w:vAlign w:val="center"/>
          </w:tcPr>
          <w:p w14:paraId="173F3F6B" w14:textId="77777777" w:rsidR="00C00A55" w:rsidRPr="00F200CF" w:rsidRDefault="00C00A55" w:rsidP="00666D69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2EF96456" w14:textId="77777777" w:rsidR="00C00A55" w:rsidRPr="00F200CF" w:rsidRDefault="00C00A55" w:rsidP="00C00A55">
      <w:pPr>
        <w:rPr>
          <w:rFonts w:cstheme="minorHAnsi"/>
        </w:rPr>
      </w:pPr>
    </w:p>
    <w:p w14:paraId="308B0C23" w14:textId="77777777" w:rsidR="00C00A55" w:rsidRPr="00F200CF" w:rsidRDefault="00C00A55" w:rsidP="00C00A55">
      <w:pPr>
        <w:rPr>
          <w:rFonts w:cstheme="minorHAnsi"/>
        </w:rPr>
      </w:pPr>
      <w:r w:rsidRPr="00F200CF">
        <w:rPr>
          <w:rFonts w:cstheme="minorHAnsi"/>
          <w:b/>
        </w:rPr>
        <w:t>Note</w:t>
      </w:r>
      <w:r w:rsidRPr="00F200CF">
        <w:rPr>
          <w:rFonts w:cstheme="minorHAnsi"/>
        </w:rPr>
        <w:t>: previsto utilizzo di software</w:t>
      </w:r>
    </w:p>
    <w:p w14:paraId="615D6CD6" w14:textId="7403BDA7" w:rsidR="00C00A55" w:rsidRDefault="00C00A55">
      <w:pPr>
        <w:spacing w:after="160" w:line="259" w:lineRule="auto"/>
        <w:rPr>
          <w:rFonts w:cstheme="minorHAnsi"/>
        </w:rPr>
      </w:pPr>
    </w:p>
    <w:p w14:paraId="4E8F9D96" w14:textId="769D6F50" w:rsidR="00F200CF" w:rsidRDefault="00F200CF">
      <w:pPr>
        <w:spacing w:after="160" w:line="259" w:lineRule="auto"/>
        <w:rPr>
          <w:rFonts w:cstheme="minorHAnsi"/>
        </w:rPr>
      </w:pPr>
    </w:p>
    <w:p w14:paraId="4B62FD1F" w14:textId="77777777" w:rsidR="00FF38A3" w:rsidRDefault="00FF38A3" w:rsidP="00F200CF">
      <w:pPr>
        <w:spacing w:after="160" w:line="259" w:lineRule="auto"/>
        <w:rPr>
          <w:rFonts w:cstheme="minorHAnsi"/>
          <w:b/>
          <w:sz w:val="32"/>
        </w:rPr>
      </w:pPr>
    </w:p>
    <w:p w14:paraId="27D1706F" w14:textId="2648A15C" w:rsidR="00F200CF" w:rsidRPr="00F200CF" w:rsidRDefault="00F200CF" w:rsidP="00F200CF">
      <w:pPr>
        <w:spacing w:after="160" w:line="259" w:lineRule="auto"/>
        <w:rPr>
          <w:rStyle w:val="Hyperlink"/>
          <w:rFonts w:cstheme="minorHAnsi"/>
          <w:b/>
          <w:sz w:val="32"/>
        </w:rPr>
      </w:pPr>
      <w:proofErr w:type="spellStart"/>
      <w:r>
        <w:rPr>
          <w:rFonts w:cstheme="minorHAnsi"/>
          <w:b/>
          <w:sz w:val="32"/>
        </w:rPr>
        <w:t>LiDAR</w:t>
      </w:r>
      <w:proofErr w:type="spellEnd"/>
      <w:r>
        <w:rPr>
          <w:rFonts w:cstheme="minorHAnsi"/>
          <w:b/>
          <w:sz w:val="32"/>
        </w:rPr>
        <w:t xml:space="preserve"> Aereo e Terrestre</w:t>
      </w:r>
      <w:r w:rsidRPr="00F200CF">
        <w:rPr>
          <w:rStyle w:val="Hyperlink"/>
          <w:rFonts w:cstheme="minorHAnsi"/>
          <w:b/>
          <w:color w:val="auto"/>
          <w:sz w:val="32"/>
          <w:u w:val="none"/>
        </w:rPr>
        <w:t xml:space="preserve"> </w:t>
      </w:r>
      <w:r w:rsidRPr="00F200CF">
        <w:rPr>
          <w:rFonts w:cstheme="minorHAnsi"/>
        </w:rPr>
        <w:t>(</w:t>
      </w:r>
      <w:r>
        <w:rPr>
          <w:rFonts w:cstheme="minorHAnsi"/>
        </w:rPr>
        <w:t>32</w:t>
      </w:r>
      <w:r w:rsidRPr="00F200CF">
        <w:rPr>
          <w:rFonts w:cstheme="minorHAnsi"/>
        </w:rPr>
        <w:t xml:space="preserve"> ore - </w:t>
      </w:r>
      <w:r>
        <w:rPr>
          <w:rFonts w:cstheme="minorHAnsi"/>
        </w:rPr>
        <w:t>4</w:t>
      </w:r>
      <w:r w:rsidRPr="00F200CF">
        <w:rPr>
          <w:rFonts w:cstheme="minorHAnsi"/>
        </w:rPr>
        <w:t xml:space="preserve"> CFU)</w:t>
      </w:r>
    </w:p>
    <w:p w14:paraId="28D322A6" w14:textId="56DED83E" w:rsidR="00F200CF" w:rsidRPr="00F200CF" w:rsidRDefault="00F200CF" w:rsidP="00F200CF">
      <w:pPr>
        <w:spacing w:after="120" w:line="276" w:lineRule="auto"/>
        <w:rPr>
          <w:rFonts w:cstheme="minorHAnsi"/>
        </w:rPr>
      </w:pPr>
      <w:r w:rsidRPr="00F200CF">
        <w:rPr>
          <w:rFonts w:cstheme="minorHAnsi"/>
          <w:b/>
        </w:rPr>
        <w:t>Periodo di svolgimento</w:t>
      </w:r>
      <w:r w:rsidRPr="00F200CF">
        <w:rPr>
          <w:rFonts w:cstheme="minorHAnsi"/>
        </w:rPr>
        <w:t xml:space="preserve">: </w:t>
      </w:r>
      <w:r w:rsidR="00311AAF">
        <w:rPr>
          <w:rFonts w:cstheme="minorHAnsi"/>
        </w:rPr>
        <w:t xml:space="preserve">11-26 </w:t>
      </w:r>
      <w:proofErr w:type="gramStart"/>
      <w:r w:rsidR="00311AAF">
        <w:rPr>
          <w:rFonts w:cstheme="minorHAnsi"/>
        </w:rPr>
        <w:t>Luglio</w:t>
      </w:r>
      <w:proofErr w:type="gramEnd"/>
      <w:r w:rsidR="00311AAF">
        <w:rPr>
          <w:rFonts w:cstheme="minorHAnsi"/>
        </w:rPr>
        <w:t xml:space="preserve"> 2024</w:t>
      </w:r>
    </w:p>
    <w:p w14:paraId="46E5095B" w14:textId="77777777" w:rsidR="00F200CF" w:rsidRPr="00F200CF" w:rsidRDefault="00F200CF" w:rsidP="00F200CF">
      <w:pPr>
        <w:spacing w:after="120" w:line="276" w:lineRule="auto"/>
        <w:rPr>
          <w:rFonts w:cstheme="minorHAnsi"/>
        </w:rPr>
      </w:pPr>
      <w:r w:rsidRPr="00F200CF">
        <w:rPr>
          <w:rFonts w:cstheme="minorHAnsi"/>
          <w:b/>
        </w:rPr>
        <w:t>Docenti</w:t>
      </w:r>
      <w:r w:rsidRPr="00F200CF">
        <w:rPr>
          <w:rFonts w:cstheme="minorHAnsi"/>
        </w:rPr>
        <w:t>: Prof. Riccardo Salvini</w:t>
      </w:r>
    </w:p>
    <w:p w14:paraId="603BB1AB" w14:textId="77777777" w:rsidR="00F200CF" w:rsidRPr="00F200CF" w:rsidRDefault="00F200CF" w:rsidP="00F200CF">
      <w:pPr>
        <w:jc w:val="both"/>
        <w:rPr>
          <w:rFonts w:cstheme="minorHAnsi"/>
        </w:rPr>
      </w:pPr>
      <w:r w:rsidRPr="00F200CF">
        <w:rPr>
          <w:rFonts w:cstheme="minorHAnsi"/>
          <w:b/>
        </w:rPr>
        <w:t>Contenuti</w:t>
      </w:r>
      <w:r w:rsidRPr="00F200CF">
        <w:rPr>
          <w:rFonts w:cstheme="minorHAnsi"/>
        </w:rPr>
        <w:t xml:space="preserve">: Il corso fornisce i fondamenti della tecnica Laser Scanning, attraverso le modalità operative di funzionamento dei sistemi a scansione da piattaforma aerea e terrestre, il sistema inerziale integrato GPS-IMU e le modalità di ripresa, fusione </w:t>
      </w:r>
      <w:proofErr w:type="gramStart"/>
      <w:r w:rsidRPr="00F200CF">
        <w:rPr>
          <w:rFonts w:cstheme="minorHAnsi"/>
        </w:rPr>
        <w:t>ed</w:t>
      </w:r>
      <w:proofErr w:type="gramEnd"/>
      <w:r w:rsidRPr="00F200CF">
        <w:rPr>
          <w:rFonts w:cstheme="minorHAnsi"/>
        </w:rPr>
        <w:t xml:space="preserve"> editing delle nuvole di punti.</w:t>
      </w:r>
    </w:p>
    <w:p w14:paraId="6D1BC3E3" w14:textId="77777777" w:rsidR="00F200CF" w:rsidRPr="00F200CF" w:rsidRDefault="00F200CF" w:rsidP="00F200CF">
      <w:pPr>
        <w:jc w:val="both"/>
        <w:rPr>
          <w:rFonts w:cstheme="minorHAnsi"/>
        </w:rPr>
      </w:pPr>
    </w:p>
    <w:p w14:paraId="3032E833" w14:textId="47E34547" w:rsidR="00F200CF" w:rsidRDefault="00F200CF" w:rsidP="00F200CF">
      <w:pPr>
        <w:jc w:val="both"/>
        <w:rPr>
          <w:rFonts w:cstheme="minorHAnsi"/>
        </w:rPr>
      </w:pPr>
      <w:r w:rsidRPr="00F200CF">
        <w:rPr>
          <w:rFonts w:cstheme="minorHAnsi"/>
        </w:rPr>
        <w:t xml:space="preserve">La docenza si articola in lezioni introduttive teoriche ed esercitazioni pratiche con elaborazioni di nuvole di punti in formato LAS (ottenute con sensori </w:t>
      </w:r>
      <w:proofErr w:type="spellStart"/>
      <w:r w:rsidRPr="00F200CF">
        <w:rPr>
          <w:rFonts w:cstheme="minorHAnsi"/>
        </w:rPr>
        <w:t>LiDAR</w:t>
      </w:r>
      <w:proofErr w:type="spellEnd"/>
      <w:r w:rsidRPr="00F200CF">
        <w:rPr>
          <w:rFonts w:cstheme="minorHAnsi"/>
        </w:rPr>
        <w:t xml:space="preserve"> terrestri e aerei), acquisizione delle nuvole di punti mediante sistema </w:t>
      </w:r>
      <w:r w:rsidR="00854411" w:rsidRPr="00311AAF">
        <w:rPr>
          <w:rFonts w:cstheme="minorHAnsi"/>
          <w:i/>
          <w:iCs/>
        </w:rPr>
        <w:t>ground-</w:t>
      </w:r>
      <w:proofErr w:type="spellStart"/>
      <w:r w:rsidR="00854411" w:rsidRPr="00311AAF">
        <w:rPr>
          <w:rFonts w:cstheme="minorHAnsi"/>
          <w:i/>
          <w:iCs/>
        </w:rPr>
        <w:t>based</w:t>
      </w:r>
      <w:proofErr w:type="spellEnd"/>
      <w:r w:rsidRPr="00F200CF">
        <w:rPr>
          <w:rFonts w:cstheme="minorHAnsi"/>
        </w:rPr>
        <w:t xml:space="preserve">, rilievo topografico (dispositivi GNSS e Stazione Totale) </w:t>
      </w:r>
      <w:proofErr w:type="gramStart"/>
      <w:r w:rsidRPr="00F200CF">
        <w:rPr>
          <w:rFonts w:cstheme="minorHAnsi"/>
        </w:rPr>
        <w:t>ed</w:t>
      </w:r>
      <w:proofErr w:type="gramEnd"/>
      <w:r w:rsidRPr="00F200CF">
        <w:rPr>
          <w:rFonts w:cstheme="minorHAnsi"/>
        </w:rPr>
        <w:t xml:space="preserve"> editing dei dati in aula informatica.</w:t>
      </w:r>
    </w:p>
    <w:p w14:paraId="28B455F7" w14:textId="77777777" w:rsidR="00F200CF" w:rsidRDefault="00F200CF" w:rsidP="00F200CF">
      <w:pPr>
        <w:jc w:val="both"/>
        <w:rPr>
          <w:rFonts w:cstheme="minorHAnsi"/>
        </w:rPr>
      </w:pPr>
    </w:p>
    <w:p w14:paraId="7F8CAC52" w14:textId="2290A2AA" w:rsidR="00F200CF" w:rsidRDefault="00F200CF" w:rsidP="00F200CF">
      <w:pPr>
        <w:jc w:val="both"/>
        <w:rPr>
          <w:rFonts w:cstheme="minorHAnsi"/>
        </w:rPr>
      </w:pPr>
      <w:r w:rsidRPr="00F200CF">
        <w:rPr>
          <w:rFonts w:cstheme="minorHAnsi"/>
        </w:rPr>
        <w:lastRenderedPageBreak/>
        <w:t xml:space="preserve">Il corso ha l’obiettivo di insegnare le modalità di acquisizione di nuvole di punti in formato LAS ed i processi di importazione, </w:t>
      </w:r>
      <w:proofErr w:type="spellStart"/>
      <w:r w:rsidRPr="00311AAF">
        <w:rPr>
          <w:rFonts w:cstheme="minorHAnsi"/>
          <w:i/>
          <w:iCs/>
        </w:rPr>
        <w:t>registration</w:t>
      </w:r>
      <w:proofErr w:type="spellEnd"/>
      <w:r w:rsidRPr="00F200CF">
        <w:rPr>
          <w:rFonts w:cstheme="minorHAnsi"/>
        </w:rPr>
        <w:t xml:space="preserve">, classificazione </w:t>
      </w:r>
      <w:proofErr w:type="gramStart"/>
      <w:r w:rsidRPr="00F200CF">
        <w:rPr>
          <w:rFonts w:cstheme="minorHAnsi"/>
        </w:rPr>
        <w:t>ed</w:t>
      </w:r>
      <w:proofErr w:type="gramEnd"/>
      <w:r w:rsidRPr="00F200CF">
        <w:rPr>
          <w:rFonts w:cstheme="minorHAnsi"/>
        </w:rPr>
        <w:t xml:space="preserve"> editing delle stesse. I partecipanti riceveranno nozioni sulle modalità di creazione delle Mesh, </w:t>
      </w:r>
      <w:r w:rsidR="00854411" w:rsidRPr="00F200CF">
        <w:rPr>
          <w:rFonts w:cstheme="minorHAnsi"/>
        </w:rPr>
        <w:t>texturizzazione</w:t>
      </w:r>
      <w:r w:rsidRPr="00F200CF">
        <w:rPr>
          <w:rFonts w:cstheme="minorHAnsi"/>
        </w:rPr>
        <w:t>, produzione di elaborati 3D e pubblicazione dati tramite applicativ</w:t>
      </w:r>
      <w:r w:rsidR="00ED4C12">
        <w:rPr>
          <w:rFonts w:cstheme="minorHAnsi"/>
        </w:rPr>
        <w:t>i</w:t>
      </w:r>
      <w:r w:rsidRPr="00F200CF">
        <w:rPr>
          <w:rFonts w:cstheme="minorHAnsi"/>
        </w:rPr>
        <w:t xml:space="preserve"> gratuit</w:t>
      </w:r>
      <w:r w:rsidR="00ED4C12">
        <w:rPr>
          <w:rFonts w:cstheme="minorHAnsi"/>
        </w:rPr>
        <w:t>i</w:t>
      </w:r>
      <w:r w:rsidRPr="00F200CF">
        <w:rPr>
          <w:rFonts w:cstheme="minorHAnsi"/>
        </w:rPr>
        <w:t>; saranno in grado inoltre di elaborare sezioni, profili, effettuare calcoli geometrici, estrarre giaciture, isoipse e creare topografie 3D.</w:t>
      </w:r>
    </w:p>
    <w:p w14:paraId="209DF2BF" w14:textId="77777777" w:rsidR="00F200CF" w:rsidRPr="00F200CF" w:rsidRDefault="00F200CF" w:rsidP="00F200CF">
      <w:pPr>
        <w:jc w:val="both"/>
        <w:rPr>
          <w:rFonts w:cstheme="minorHAnsi"/>
        </w:rPr>
      </w:pPr>
    </w:p>
    <w:tbl>
      <w:tblPr>
        <w:tblW w:w="5000" w:type="pct"/>
        <w:tblCellSpacing w:w="1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4704"/>
        <w:gridCol w:w="2394"/>
        <w:gridCol w:w="545"/>
        <w:gridCol w:w="105"/>
      </w:tblGrid>
      <w:tr w:rsidR="00F200CF" w:rsidRPr="00F200CF" w14:paraId="105DA3BD" w14:textId="77777777" w:rsidTr="000F285A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52BBB9B4" w14:textId="77777777" w:rsidR="00F200CF" w:rsidRPr="00F200CF" w:rsidRDefault="00F200CF" w:rsidP="007E30F6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Insegnamento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6D0083C" w14:textId="77777777" w:rsidR="00F200CF" w:rsidRPr="00F200CF" w:rsidRDefault="00F200CF" w:rsidP="007E30F6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Modulo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5D8911A" w14:textId="77777777" w:rsidR="00F200CF" w:rsidRPr="00F200CF" w:rsidRDefault="00F200CF" w:rsidP="007E30F6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0439234" w14:textId="77777777" w:rsidR="00F200CF" w:rsidRPr="00F200CF" w:rsidRDefault="00F200CF" w:rsidP="007E30F6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B4C7CD5" w14:textId="77777777" w:rsidR="00F200CF" w:rsidRPr="00F200CF" w:rsidRDefault="00F200CF" w:rsidP="007E30F6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F200CF" w:rsidRPr="00F200CF" w14:paraId="2AC71636" w14:textId="77777777" w:rsidTr="000F285A">
        <w:trPr>
          <w:tblCellSpacing w:w="15" w:type="dxa"/>
        </w:trPr>
        <w:tc>
          <w:tcPr>
            <w:tcW w:w="0" w:type="auto"/>
            <w:gridSpan w:val="5"/>
            <w:shd w:val="clear" w:color="auto" w:fill="C3E6E3"/>
            <w:vAlign w:val="center"/>
            <w:hideMark/>
          </w:tcPr>
          <w:p w14:paraId="735F5183" w14:textId="22F2A8DD" w:rsidR="00F200CF" w:rsidRPr="000F285A" w:rsidRDefault="000F285A" w:rsidP="007E30F6">
            <w:pPr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proofErr w:type="spellStart"/>
            <w:r w:rsidRPr="000F285A">
              <w:rPr>
                <w:rFonts w:eastAsia="Times New Roman" w:cstheme="minorHAnsi"/>
                <w:b/>
                <w:bCs/>
                <w:sz w:val="18"/>
                <w:szCs w:val="18"/>
              </w:rPr>
              <w:t>LiDAR</w:t>
            </w:r>
            <w:proofErr w:type="spellEnd"/>
            <w:r w:rsidRPr="000F285A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AEREO E TERRESTRE</w:t>
            </w:r>
          </w:p>
        </w:tc>
      </w:tr>
      <w:tr w:rsidR="00F200CF" w:rsidRPr="00F200CF" w14:paraId="32923F2D" w14:textId="77777777" w:rsidTr="000F285A">
        <w:trPr>
          <w:tblCellSpacing w:w="15" w:type="dxa"/>
        </w:trPr>
        <w:tc>
          <w:tcPr>
            <w:tcW w:w="0" w:type="auto"/>
            <w:shd w:val="clear" w:color="auto" w:fill="FAFAFA"/>
            <w:vAlign w:val="center"/>
            <w:hideMark/>
          </w:tcPr>
          <w:p w14:paraId="32ABE6C4" w14:textId="77777777" w:rsidR="00F200CF" w:rsidRPr="00F200CF" w:rsidRDefault="00F200CF" w:rsidP="007E30F6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14:paraId="07C0BC2E" w14:textId="7CC8C271" w:rsidR="00F200CF" w:rsidRPr="00F200CF" w:rsidRDefault="00F200CF" w:rsidP="007E30F6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LiDAR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Aereo e Terrestre</w:t>
            </w:r>
            <w:r w:rsidRPr="00F200CF">
              <w:rPr>
                <w:rFonts w:eastAsia="Times New Roman" w:cstheme="minorHAnsi"/>
                <w:sz w:val="18"/>
                <w:szCs w:val="18"/>
              </w:rPr>
              <w:t xml:space="preserve"> - basi</w:t>
            </w:r>
          </w:p>
        </w:tc>
        <w:tc>
          <w:tcPr>
            <w:tcW w:w="0" w:type="auto"/>
            <w:shd w:val="clear" w:color="auto" w:fill="FAFAFA"/>
            <w:noWrap/>
            <w:vAlign w:val="center"/>
            <w:hideMark/>
          </w:tcPr>
          <w:p w14:paraId="07FFF56D" w14:textId="77777777" w:rsidR="00F200CF" w:rsidRPr="00F200CF" w:rsidRDefault="00F200CF" w:rsidP="007E30F6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sz w:val="18"/>
                <w:szCs w:val="18"/>
              </w:rPr>
              <w:t>RICCARDO SALVINI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14:paraId="0176F95E" w14:textId="77777777" w:rsidR="00F200CF" w:rsidRPr="00F200CF" w:rsidRDefault="00F200CF" w:rsidP="007E30F6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F200CF">
              <w:rPr>
                <w:rFonts w:eastAsia="Times New Roman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14:paraId="4C49496A" w14:textId="77777777" w:rsidR="00F200CF" w:rsidRPr="00F200CF" w:rsidRDefault="00F200CF" w:rsidP="007E30F6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200CF" w:rsidRPr="00F200CF" w14:paraId="2434F225" w14:textId="77777777" w:rsidTr="000F285A">
        <w:trPr>
          <w:tblCellSpacing w:w="15" w:type="dxa"/>
        </w:trPr>
        <w:tc>
          <w:tcPr>
            <w:tcW w:w="0" w:type="auto"/>
            <w:shd w:val="clear" w:color="auto" w:fill="FAFAFA"/>
            <w:vAlign w:val="center"/>
          </w:tcPr>
          <w:p w14:paraId="2F8E7438" w14:textId="77777777" w:rsidR="00F200CF" w:rsidRPr="00F200CF" w:rsidRDefault="00F200CF" w:rsidP="007E30F6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AFAFA"/>
            <w:vAlign w:val="center"/>
          </w:tcPr>
          <w:p w14:paraId="070D5E24" w14:textId="2A5D3CF9" w:rsidR="00F200CF" w:rsidRPr="00F200CF" w:rsidRDefault="00F200CF" w:rsidP="007E30F6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LiDAR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Aereo e Terrestre</w:t>
            </w:r>
            <w:r w:rsidRPr="00F200CF">
              <w:rPr>
                <w:rFonts w:eastAsia="Times New Roman" w:cstheme="minorHAnsi"/>
                <w:sz w:val="18"/>
                <w:szCs w:val="18"/>
              </w:rPr>
              <w:t xml:space="preserve"> - applicazioni</w:t>
            </w:r>
          </w:p>
        </w:tc>
        <w:tc>
          <w:tcPr>
            <w:tcW w:w="0" w:type="auto"/>
            <w:shd w:val="clear" w:color="auto" w:fill="FAFAFA"/>
            <w:noWrap/>
            <w:vAlign w:val="center"/>
          </w:tcPr>
          <w:p w14:paraId="26E13DBB" w14:textId="77777777" w:rsidR="00F200CF" w:rsidRPr="00F200CF" w:rsidRDefault="00F200CF" w:rsidP="007E30F6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RICCARDO SALVINI</w:t>
            </w:r>
          </w:p>
        </w:tc>
        <w:tc>
          <w:tcPr>
            <w:tcW w:w="0" w:type="auto"/>
            <w:shd w:val="clear" w:color="auto" w:fill="FAFAFA"/>
            <w:vAlign w:val="center"/>
          </w:tcPr>
          <w:p w14:paraId="2A0A00AF" w14:textId="33658146" w:rsidR="00F200CF" w:rsidRPr="00F200CF" w:rsidRDefault="00B81A52" w:rsidP="007E30F6">
            <w:pPr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AFAFA"/>
            <w:vAlign w:val="center"/>
          </w:tcPr>
          <w:p w14:paraId="5CC8F391" w14:textId="77777777" w:rsidR="00F200CF" w:rsidRPr="00F200CF" w:rsidRDefault="00F200CF" w:rsidP="007E30F6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1E3A4192" w14:textId="77777777" w:rsidR="00F200CF" w:rsidRPr="00F200CF" w:rsidRDefault="00F200CF" w:rsidP="00F200CF">
      <w:pPr>
        <w:rPr>
          <w:rFonts w:cstheme="minorHAnsi"/>
        </w:rPr>
      </w:pPr>
    </w:p>
    <w:p w14:paraId="3BF2467F" w14:textId="77777777" w:rsidR="00F200CF" w:rsidRPr="00F200CF" w:rsidRDefault="00F200CF" w:rsidP="00F200CF">
      <w:pPr>
        <w:rPr>
          <w:rFonts w:cstheme="minorHAnsi"/>
        </w:rPr>
      </w:pPr>
      <w:r w:rsidRPr="00F200CF">
        <w:rPr>
          <w:rFonts w:cstheme="minorHAnsi"/>
          <w:b/>
        </w:rPr>
        <w:t>Note</w:t>
      </w:r>
      <w:r w:rsidRPr="00F200CF">
        <w:rPr>
          <w:rFonts w:cstheme="minorHAnsi"/>
        </w:rPr>
        <w:t>: previsto utilizzo di software</w:t>
      </w:r>
    </w:p>
    <w:p w14:paraId="18CA66AB" w14:textId="2847493A" w:rsidR="00F200CF" w:rsidRDefault="00F200CF">
      <w:pPr>
        <w:spacing w:after="160" w:line="259" w:lineRule="auto"/>
        <w:rPr>
          <w:rFonts w:cstheme="minorHAnsi"/>
        </w:rPr>
      </w:pPr>
    </w:p>
    <w:p w14:paraId="51D100C6" w14:textId="5A178970" w:rsidR="005D7DCC" w:rsidRDefault="005D7DCC">
      <w:pPr>
        <w:spacing w:after="160" w:line="259" w:lineRule="auto"/>
        <w:rPr>
          <w:rFonts w:cstheme="minorHAnsi"/>
        </w:rPr>
      </w:pPr>
    </w:p>
    <w:p w14:paraId="540081E6" w14:textId="2D1D6A50" w:rsidR="005D7DCC" w:rsidRDefault="005D7DCC">
      <w:pPr>
        <w:spacing w:after="160" w:line="259" w:lineRule="auto"/>
        <w:rPr>
          <w:rFonts w:cstheme="minorHAnsi"/>
        </w:rPr>
      </w:pPr>
      <w:r>
        <w:rPr>
          <w:rStyle w:val="Strong"/>
          <w:rFonts w:ascii="Titillium Web" w:hAnsi="Titillium Web"/>
          <w:color w:val="212529"/>
          <w:sz w:val="27"/>
          <w:szCs w:val="27"/>
        </w:rPr>
        <w:t>Petrografia dei beni culturali</w:t>
      </w:r>
      <w:r>
        <w:rPr>
          <w:rStyle w:val="Strong"/>
          <w:rFonts w:ascii="Titillium Web" w:hAnsi="Titillium Web"/>
          <w:color w:val="212529"/>
          <w:sz w:val="27"/>
          <w:szCs w:val="27"/>
        </w:rPr>
        <w:t xml:space="preserve"> </w:t>
      </w:r>
      <w:r>
        <w:rPr>
          <w:rStyle w:val="Strong"/>
          <w:rFonts w:ascii="Titillium Web" w:hAnsi="Titillium Web"/>
          <w:color w:val="212529"/>
          <w:sz w:val="27"/>
          <w:szCs w:val="27"/>
        </w:rPr>
        <w:t>(6 ore, 1 cfu)</w:t>
      </w:r>
    </w:p>
    <w:p w14:paraId="7C44009B" w14:textId="1778A347" w:rsidR="005D7DCC" w:rsidRPr="005D7DCC" w:rsidRDefault="005D7DCC" w:rsidP="005D7DCC">
      <w:pPr>
        <w:pStyle w:val="NormalWeb"/>
        <w:shd w:val="clear" w:color="auto" w:fill="FFFFFF"/>
        <w:spacing w:before="0" w:beforeAutospacing="0"/>
        <w:rPr>
          <w:rFonts w:ascii="Titillium Web" w:hAnsi="Titillium Web"/>
          <w:b/>
          <w:bCs/>
          <w:color w:val="212529"/>
          <w:sz w:val="27"/>
          <w:szCs w:val="27"/>
        </w:rPr>
      </w:pPr>
      <w:r w:rsidRPr="005D7DCC">
        <w:rPr>
          <w:rStyle w:val="Strong"/>
          <w:rFonts w:ascii="Titillium Web" w:hAnsi="Titillium Web"/>
          <w:b w:val="0"/>
          <w:bCs w:val="0"/>
          <w:color w:val="212529"/>
          <w:sz w:val="27"/>
          <w:szCs w:val="27"/>
        </w:rPr>
        <w:t>MARCO GIAMELLO (marco.giamello@unisi.it)</w:t>
      </w:r>
      <w:r w:rsidRPr="005D7DCC">
        <w:rPr>
          <w:rFonts w:ascii="Titillium Web" w:hAnsi="Titillium Web"/>
          <w:b/>
          <w:bCs/>
          <w:color w:val="212529"/>
          <w:sz w:val="27"/>
          <w:szCs w:val="27"/>
        </w:rPr>
        <w:br/>
      </w:r>
      <w:r w:rsidRPr="005D7DCC">
        <w:rPr>
          <w:rStyle w:val="Strong"/>
          <w:rFonts w:ascii="Titillium Web" w:hAnsi="Titillium Web"/>
          <w:b w:val="0"/>
          <w:bCs w:val="0"/>
          <w:color w:val="212529"/>
          <w:sz w:val="27"/>
          <w:szCs w:val="27"/>
        </w:rPr>
        <w:t>(DATA DA DEFINIRE CON IL DOCENTE)</w:t>
      </w:r>
    </w:p>
    <w:p w14:paraId="57D846CC" w14:textId="77777777" w:rsidR="005D7DCC" w:rsidRDefault="005D7DCC" w:rsidP="005D7DCC">
      <w:pPr>
        <w:pStyle w:val="NormalWeb"/>
        <w:shd w:val="clear" w:color="auto" w:fill="FFFFFF"/>
        <w:spacing w:before="0" w:beforeAutospacing="0"/>
        <w:rPr>
          <w:rFonts w:ascii="Titillium Web" w:hAnsi="Titillium Web"/>
          <w:color w:val="212529"/>
          <w:sz w:val="27"/>
          <w:szCs w:val="27"/>
        </w:rPr>
      </w:pPr>
      <w:r>
        <w:rPr>
          <w:rFonts w:ascii="Titillium Web" w:hAnsi="Titillium Web"/>
          <w:color w:val="212529"/>
          <w:sz w:val="27"/>
          <w:szCs w:val="27"/>
        </w:rPr>
        <w:t>Scopo del corso è illustrare le potenzialità e gli impieghi delle tecniche e delle strumentazioni proprie della mineralogia e della petrografia, quali diffrattometria di raggi X e microscopia ottica, opportunamente modificate ed integrate, nello studio dei Beni culturali lapidei, con particolare riferimento alle superfici interessate da antichi trattamenti.</w:t>
      </w:r>
      <w:r>
        <w:rPr>
          <w:rFonts w:ascii="Titillium Web" w:hAnsi="Titillium Web"/>
          <w:color w:val="212529"/>
          <w:sz w:val="27"/>
          <w:szCs w:val="27"/>
        </w:rPr>
        <w:br/>
        <w:t>Argomenti del corso -</w:t>
      </w:r>
      <w:r>
        <w:rPr>
          <w:rFonts w:ascii="Titillium Web" w:hAnsi="Titillium Web"/>
          <w:color w:val="212529"/>
          <w:sz w:val="27"/>
          <w:szCs w:val="27"/>
        </w:rPr>
        <w:br/>
        <w:t>• Mappatura delle pietre ornamentali e da costruzione utilizzate nei Centri storici: il caso studio di Siena;</w:t>
      </w:r>
      <w:r>
        <w:rPr>
          <w:rFonts w:ascii="Titillium Web" w:hAnsi="Titillium Web"/>
          <w:color w:val="212529"/>
          <w:sz w:val="27"/>
          <w:szCs w:val="27"/>
        </w:rPr>
        <w:br/>
        <w:t>• Tipologie di degrado delle pietre esposte all'aperto: il glossario ICOMOS;</w:t>
      </w:r>
      <w:r>
        <w:rPr>
          <w:rFonts w:ascii="Titillium Web" w:hAnsi="Titillium Web"/>
          <w:color w:val="212529"/>
          <w:sz w:val="27"/>
          <w:szCs w:val="27"/>
        </w:rPr>
        <w:br/>
        <w:t>• Studio delle formazioni superficiali di monumenti e opere d'arte: campionamento, preparazione di sezioni sottili ed ultrasottili, caratteristiche dei microscopi ottici e del diffrattometro utilizzati, differenze tra "croste nere" e pellicole ad ossalati, individuazione della microstratigrafia, i trattamenti antichi delle superfici attraverso i casi studio delle facciate del Duomo e del Palazzo comunale di Siena, del David di Michelangelo, della Porta della Mandorla e della Chimera d'Arezzo a Firenze;</w:t>
      </w:r>
      <w:r>
        <w:rPr>
          <w:rFonts w:ascii="Titillium Web" w:hAnsi="Titillium Web"/>
          <w:color w:val="212529"/>
          <w:sz w:val="27"/>
          <w:szCs w:val="27"/>
        </w:rPr>
        <w:br/>
        <w:t>• Caratterizzazione delle malte di allettamento di strutture medievali: i casi studio della cinta muraria di Siena e del castello di Cerreto Ciampoli;</w:t>
      </w:r>
      <w:r>
        <w:rPr>
          <w:rFonts w:ascii="Titillium Web" w:hAnsi="Titillium Web"/>
          <w:color w:val="212529"/>
          <w:sz w:val="27"/>
          <w:szCs w:val="27"/>
        </w:rPr>
        <w:br/>
        <w:t xml:space="preserve">• Individuazione dei pigmenti, della microstratigrafia degli strati pittorici e delle </w:t>
      </w:r>
      <w:r>
        <w:rPr>
          <w:rFonts w:ascii="Titillium Web" w:hAnsi="Titillium Web"/>
          <w:color w:val="212529"/>
          <w:sz w:val="27"/>
          <w:szCs w:val="27"/>
        </w:rPr>
        <w:lastRenderedPageBreak/>
        <w:t>tecniche di realizzazione di dipinti murali medievali: la Maestà di Simone Martini e i dipinti della pseudocripta del Duomo di Siena.</w:t>
      </w:r>
    </w:p>
    <w:p w14:paraId="1F20F021" w14:textId="77777777" w:rsidR="005D7DCC" w:rsidRPr="005D7DCC" w:rsidRDefault="005D7DCC" w:rsidP="005D7DCC">
      <w:pPr>
        <w:spacing w:after="160" w:line="259" w:lineRule="auto"/>
        <w:rPr>
          <w:rFonts w:cstheme="minorHAnsi"/>
          <w:b/>
          <w:sz w:val="32"/>
          <w:u w:val="single"/>
          <w:lang w:val="en-IT"/>
        </w:rPr>
      </w:pPr>
    </w:p>
    <w:p w14:paraId="4DA8EAAB" w14:textId="77777777" w:rsidR="005D7DCC" w:rsidRDefault="005D7DCC" w:rsidP="005D7DCC">
      <w:pPr>
        <w:spacing w:after="160" w:line="259" w:lineRule="auto"/>
        <w:rPr>
          <w:rFonts w:cstheme="minorHAnsi"/>
          <w:b/>
          <w:sz w:val="32"/>
        </w:rPr>
      </w:pPr>
    </w:p>
    <w:p w14:paraId="181F1A63" w14:textId="77777777" w:rsidR="005D7DCC" w:rsidRPr="00F200CF" w:rsidRDefault="005D7DCC">
      <w:pPr>
        <w:spacing w:after="160" w:line="259" w:lineRule="auto"/>
        <w:rPr>
          <w:rFonts w:cstheme="minorHAnsi"/>
        </w:rPr>
      </w:pPr>
    </w:p>
    <w:sectPr w:rsidR="005D7DCC" w:rsidRPr="00F200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1B2"/>
    <w:multiLevelType w:val="hybridMultilevel"/>
    <w:tmpl w:val="7EE49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650F1"/>
    <w:multiLevelType w:val="hybridMultilevel"/>
    <w:tmpl w:val="F23C7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204">
    <w:abstractNumId w:val="0"/>
  </w:num>
  <w:num w:numId="2" w16cid:durableId="1057708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F0"/>
    <w:rsid w:val="00021014"/>
    <w:rsid w:val="000F285A"/>
    <w:rsid w:val="002144C9"/>
    <w:rsid w:val="00266564"/>
    <w:rsid w:val="00311AAF"/>
    <w:rsid w:val="00454B5B"/>
    <w:rsid w:val="0059052F"/>
    <w:rsid w:val="005D7DCC"/>
    <w:rsid w:val="006936D0"/>
    <w:rsid w:val="006B1316"/>
    <w:rsid w:val="007B0321"/>
    <w:rsid w:val="00802858"/>
    <w:rsid w:val="00854411"/>
    <w:rsid w:val="00936C7C"/>
    <w:rsid w:val="00991248"/>
    <w:rsid w:val="00AC2DE7"/>
    <w:rsid w:val="00B81A52"/>
    <w:rsid w:val="00C00A55"/>
    <w:rsid w:val="00C737EE"/>
    <w:rsid w:val="00D30592"/>
    <w:rsid w:val="00D5033B"/>
    <w:rsid w:val="00DD35B7"/>
    <w:rsid w:val="00ED4C12"/>
    <w:rsid w:val="00F200CF"/>
    <w:rsid w:val="00F9042D"/>
    <w:rsid w:val="00F961F0"/>
    <w:rsid w:val="00F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F4BA1"/>
  <w15:chartTrackingRefBased/>
  <w15:docId w15:val="{085BBA97-3423-40E9-9686-14B58C6F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A3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1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7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4B5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200C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D7DC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T" w:eastAsia="en-GB"/>
    </w:rPr>
  </w:style>
  <w:style w:type="character" w:styleId="Strong">
    <w:name w:val="Strong"/>
    <w:basedOn w:val="DefaultParagraphFont"/>
    <w:uiPriority w:val="22"/>
    <w:qFormat/>
    <w:rsid w:val="005D7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5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CGT</dc:creator>
  <cp:keywords/>
  <dc:description/>
  <cp:lastModifiedBy>Maria Cristina Salvatore</cp:lastModifiedBy>
  <cp:revision>11</cp:revision>
  <cp:lastPrinted>2023-11-28T11:32:00Z</cp:lastPrinted>
  <dcterms:created xsi:type="dcterms:W3CDTF">2022-11-02T16:33:00Z</dcterms:created>
  <dcterms:modified xsi:type="dcterms:W3CDTF">2023-11-29T09:37:00Z</dcterms:modified>
</cp:coreProperties>
</file>